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C3" w:rsidRPr="00C9548B" w:rsidRDefault="006235C3" w:rsidP="006235C3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t xml:space="preserve">При необходимости заявление после заполнения можно направить  </w:t>
      </w:r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br/>
        <w:t xml:space="preserve">на электронную почту отдела лицензирования Госпромнадзора </w:t>
      </w:r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br/>
        <w:t>(</w:t>
      </w:r>
      <w:hyperlink r:id="rId7" w:history="1"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ol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-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ulrr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@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gospromnadzor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.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gov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.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by</w:t>
        </w:r>
      </w:hyperlink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t>) и связаться со специалистами для консультации по телефонам 8 017 218 47 96 или 8 017 218 47 75.</w:t>
      </w:r>
    </w:p>
    <w:p w:rsidR="006235C3" w:rsidRDefault="006235C3" w:rsidP="00C2031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6235C3" w:rsidRDefault="006235C3" w:rsidP="00C2031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C2031B" w:rsidRDefault="00420F39" w:rsidP="00C2031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Форму з</w:t>
      </w:r>
      <w:r w:rsidR="00C2031B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аявлени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я</w:t>
      </w:r>
      <w:r w:rsidR="00C2031B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 необходимо сохранять в полном объеме. </w:t>
      </w:r>
    </w:p>
    <w:p w:rsidR="006235C3" w:rsidRDefault="006235C3" w:rsidP="00C2031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C2031B" w:rsidRDefault="00C2031B" w:rsidP="00C2031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В случае расширения перечня обособленных подразделений или работ/услуг для имеющихся обособленных подразделений (2-х и более таких подразделений) заявление можно увеличить на необходимое количество блоков «</w:t>
      </w:r>
      <w:r w:rsidRPr="006F2CF1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I</w:t>
      </w:r>
      <w:r w:rsidR="00C472B5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val="en-US" w:eastAsia="ru-RU"/>
        </w:rPr>
        <w:t>V</w:t>
      </w:r>
      <w:bookmarkStart w:id="0" w:name="_GoBack"/>
      <w:bookmarkEnd w:id="0"/>
      <w:r w:rsidRPr="006F2CF1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. Сведения об обособленных подразделениях, в которых соискатель лицензии намерен осуществлять лицензируемый вид деятельности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».</w:t>
      </w:r>
    </w:p>
    <w:p w:rsidR="00C2031B" w:rsidRDefault="00C2031B" w:rsidP="006235C3">
      <w:pPr>
        <w:spacing w:after="0" w:line="280" w:lineRule="exact"/>
        <w:ind w:right="-108"/>
        <w:contextualSpacing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DB2D54" w:rsidRPr="00623DDA" w:rsidRDefault="006235C3" w:rsidP="006235C3">
      <w:pPr>
        <w:spacing w:after="0" w:line="280" w:lineRule="exact"/>
        <w:ind w:right="-108"/>
        <w:contextualSpacing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Заявление необходимо о</w:t>
      </w:r>
      <w:r w:rsidRPr="00623DDA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формля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ть</w:t>
      </w:r>
      <w:r w:rsidRPr="00623DDA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 на фирменном бланке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.</w:t>
      </w:r>
    </w:p>
    <w:p w:rsidR="00DB2D54" w:rsidRDefault="00DB2D54" w:rsidP="00DB2D54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DB2D54" w:rsidRDefault="00DB2D54" w:rsidP="00DB2D54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DB2D54" w:rsidRPr="00623DDA" w:rsidRDefault="00DB2D54" w:rsidP="00DB2D54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DB2D54" w:rsidRPr="00623DDA" w:rsidRDefault="00DB2D54" w:rsidP="00DB2D54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Департамент по надзору </w:t>
      </w: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за безопасным ведением работ </w:t>
      </w: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промышленности</w:t>
      </w:r>
    </w:p>
    <w:p w:rsidR="00DB2D54" w:rsidRPr="00623DDA" w:rsidRDefault="00DB2D54" w:rsidP="00DB2D54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(ГОСПРОМНАДЗОР)</w:t>
      </w:r>
    </w:p>
    <w:p w:rsidR="00DB2D54" w:rsidRPr="00623DDA" w:rsidRDefault="00DB2D54" w:rsidP="00DB2D54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ул. Казинца, 86/1</w:t>
      </w:r>
    </w:p>
    <w:p w:rsidR="00DB2D54" w:rsidRPr="00623DDA" w:rsidRDefault="00DB2D54" w:rsidP="00DB2D54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220108, г. Минск </w:t>
      </w:r>
    </w:p>
    <w:p w:rsidR="00DB2D54" w:rsidRPr="00623DDA" w:rsidRDefault="00DB2D54" w:rsidP="00DB2D54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DB2D54" w:rsidRPr="00623DDA" w:rsidRDefault="00DB2D54" w:rsidP="00DB2D54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333DE8" w:rsidRDefault="00DB2D54" w:rsidP="00DB2D54">
      <w:pPr>
        <w:widowControl w:val="0"/>
        <w:adjustRightInd w:val="0"/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Министерство по чрезвычайным ситуациям Республики Беларусь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1151"/>
        <w:gridCol w:w="992"/>
        <w:gridCol w:w="296"/>
        <w:gridCol w:w="17"/>
        <w:gridCol w:w="17"/>
        <w:gridCol w:w="64"/>
        <w:gridCol w:w="3922"/>
        <w:gridCol w:w="18"/>
      </w:tblGrid>
      <w:tr w:rsidR="00333DE8" w:rsidRPr="00333DE8" w:rsidTr="005B0E24"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DE8" w:rsidRPr="00333DE8" w:rsidRDefault="00DB2D54" w:rsidP="00333DE8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(полное наименование лицензирующего органа)</w:t>
            </w:r>
          </w:p>
        </w:tc>
      </w:tr>
      <w:tr w:rsidR="00333DE8" w:rsidRPr="00333DE8" w:rsidTr="005B0E24">
        <w:tc>
          <w:tcPr>
            <w:tcW w:w="98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33DE8" w:rsidRPr="00333DE8" w:rsidRDefault="00333DE8" w:rsidP="00333DE8">
            <w:pPr>
              <w:widowControl w:val="0"/>
              <w:adjustRightInd w:val="0"/>
              <w:spacing w:before="240" w:after="120" w:line="26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Заявление</w:t>
            </w:r>
            <w:r w:rsidRPr="00333DE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br/>
              <w:t>об изменении лицензии</w:t>
            </w:r>
          </w:p>
        </w:tc>
      </w:tr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143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лицензиате (юридическом лице, к которому перешла лицензия)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наименование юридического лица, 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иностранной организации или фамилия, собственное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имя, отчество (если таковое имеется) физического </w:t>
            </w:r>
            <w:r w:rsidRPr="00333DE8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лица, в том числе индивидуального предпринимателя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411AFB" w:rsidRDefault="00411AF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обязательно заполняется</w:t>
            </w:r>
          </w:p>
          <w:p w:rsidR="00411AFB" w:rsidRDefault="00411AF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наименование указывается в соответствии со свидетельством о регистрации организации в 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Един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ом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государственн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ом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регистр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е 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юридических лиц и индивидуальных предпринимателей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Место нахождения юридического лица, иностранной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организации или регистрация по месту жительства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(место жительства иностранного гражданина или 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лица без гражданства) физического лица, в том числе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индивидуального предпринимателя, иностранного индивидуального предпринимателя: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Учетный номер плательщика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либо иденти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фикационный код (номер) налогоплательщика 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или его аналог в стране регистрации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vertAlign w:val="superscript"/>
              </w:rPr>
              <w:t>2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(при наличии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Регистрационный номер в Едином государственном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регистре юридических лиц и индивидуальных предпринимателей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эквивалентном реестре 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(регистре) иностранного государства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</w:rPr>
              <w:t>2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(при наличии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удостоверяющий личность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наличии), номер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143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лицензии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4B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 области промышленной безопасности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031B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по чрезвычайным ситуациям Республики Беларусь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</w:tcPr>
          <w:p w:rsidR="00333DE8" w:rsidRPr="00333DE8" w:rsidRDefault="00C2031B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="004104CF">
              <w:rPr>
                <w:rFonts w:ascii="Times New Roman" w:eastAsia="Calibri" w:hAnsi="Times New Roman" w:cs="Times New Roman"/>
                <w:sz w:val="26"/>
                <w:szCs w:val="26"/>
              </w:rPr>
              <w:t>2………..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Прошу внести изменения в лицензию в части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изменения сведений о лицензиате в связи 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ind w:left="32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гражданства), лицензиата – 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физического лица, в том числе индивидуального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предпринимателя, иностранного индивидуального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A870F5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0F5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заполняется по необходимости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ind w:left="32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</w:tcPr>
          <w:p w:rsidR="00333DE8" w:rsidRPr="00333DE8" w:rsidRDefault="00A870F5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0F5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заполняется по необходимости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ind w:left="32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изменением иных сведений о лицензиате, 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указанных в Едином реестре лицензий</w:t>
            </w:r>
          </w:p>
        </w:tc>
        <w:tc>
          <w:tcPr>
            <w:tcW w:w="4004" w:type="dxa"/>
            <w:gridSpan w:val="3"/>
          </w:tcPr>
          <w:p w:rsidR="00333DE8" w:rsidRPr="00333DE8" w:rsidRDefault="00A870F5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0F5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lastRenderedPageBreak/>
              <w:t>заполняется по необходимости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_Hlk120470313"/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изменения (расширения, сокращения) перечня 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работ и (или) услуг, составляющих лицензируемый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вид деятельности, в том числе по каждому обособленному подразделению, торговому и 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иному объекту, помещению, транспортному средству</w:t>
            </w:r>
            <w:proofErr w:type="gramEnd"/>
          </w:p>
        </w:tc>
        <w:tc>
          <w:tcPr>
            <w:tcW w:w="4004" w:type="dxa"/>
            <w:gridSpan w:val="3"/>
          </w:tcPr>
          <w:p w:rsidR="00A870F5" w:rsidRDefault="00A870F5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A870F5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заполняется по необходимости</w:t>
            </w:r>
          </w:p>
          <w:p w:rsidR="00A870F5" w:rsidRDefault="00A870F5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  <w:p w:rsidR="00333DE8" w:rsidRPr="00333DE8" w:rsidRDefault="004104CF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указываются конкретные работы/услуги (статья 86 Закона Республики Беларусь от 14 октября 2022 № 213-З «О лицензировании»), потенциально опасные объекты и/или технические устройства (Приложение 2 к указанному Закону)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изменения (расширения, сокращения) территории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004" w:type="dxa"/>
            <w:gridSpan w:val="3"/>
          </w:tcPr>
          <w:p w:rsidR="00333DE8" w:rsidRPr="00333DE8" w:rsidRDefault="00A870F5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0F5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заполняется по необходимости</w:t>
            </w:r>
          </w:p>
        </w:tc>
      </w:tr>
      <w:bookmarkEnd w:id="1"/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</w:tcPr>
          <w:p w:rsidR="00333DE8" w:rsidRPr="00333DE8" w:rsidRDefault="00A870F5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0F5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заполняется по необходимости</w:t>
            </w:r>
          </w:p>
        </w:tc>
      </w:tr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III</w:t>
            </w:r>
            <w:r w:rsidRPr="0071438C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.</w:t>
            </w:r>
            <w:r w:rsidRPr="0071438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333DE8" w:rsidRPr="00333DE8" w:rsidTr="005B0E24">
        <w:tc>
          <w:tcPr>
            <w:tcW w:w="5821" w:type="dxa"/>
            <w:gridSpan w:val="4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</w:tcPr>
          <w:p w:rsidR="00333DE8" w:rsidRPr="00333DE8" w:rsidRDefault="00A870F5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блок </w:t>
            </w:r>
            <w:r w:rsidRPr="00A870F5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заполняется по необходимости</w:t>
            </w:r>
          </w:p>
        </w:tc>
      </w:tr>
      <w:tr w:rsidR="00333DE8" w:rsidRPr="00333DE8" w:rsidTr="005B0E24">
        <w:tc>
          <w:tcPr>
            <w:tcW w:w="5821" w:type="dxa"/>
            <w:gridSpan w:val="4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наименование юридического лица, 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21" w:type="dxa"/>
            <w:gridSpan w:val="4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Наименование составляющих работ и (или) услу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038" w:type="dxa"/>
            <w:gridSpan w:val="5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21" w:type="dxa"/>
            <w:gridSpan w:val="4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Территория, торговые и иные объекты, помещения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, транспортные средства, на которой (в которых, с использованием которых) будет осуществляться лицензируемый вид деятельности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4038" w:type="dxa"/>
            <w:gridSpan w:val="5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21" w:type="dxa"/>
            <w:gridSpan w:val="4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Иные сведения о лицензируемом виде деятельности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, составляющих работах и (или) услугах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4038" w:type="dxa"/>
            <w:gridSpan w:val="5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Полное наименование обособленного подразделения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Место нахождения обособленного подразделения: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Территория, торговые и иные объекты, помещения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, транспортные средства, на которой (в 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143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об обособленных подразделениях, </w:t>
            </w:r>
            <w:bookmarkStart w:id="2" w:name="_Hlk118889576"/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в которых лицензиат намерен начать (прекратить) осуществлять лицензируемый вид деятельности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7</w:t>
            </w:r>
            <w:bookmarkEnd w:id="2"/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118885660"/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C2031B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блок </w:t>
            </w:r>
            <w:r w:rsidRPr="00D2214F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заполняется при расширении перечня обособленных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подразделений или перечня работ/услуг для обособленных подразделений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нахождения: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</w:tcPr>
          <w:p w:rsidR="00333DE8" w:rsidRPr="00333DE8" w:rsidRDefault="004104CF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указываются конкретные работы/услуги (статья 86 Закона Республики Беларусь от 14 октября 2022 № 213-З «О лицензировании»), потенциально опасные объекты и/или технические устройства (Приложение 2 к указанному Закону)</w:t>
            </w: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Территория, торговые и иные объекты, помещения,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транспортные средства, на которой (в которых, с 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использованием которых) лицензиат намерен начать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(прекратить) осуществлять лицензируемый 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вид деятельности в обособленном подразделении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7A3813" w:rsidRPr="007A3813" w:rsidRDefault="007A3813" w:rsidP="007A381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A3813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lastRenderedPageBreak/>
              <w:t>не заполняется</w:t>
            </w:r>
          </w:p>
          <w:p w:rsidR="00333DE8" w:rsidRPr="007A3813" w:rsidRDefault="00333DE8" w:rsidP="007A381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333DE8" w:rsidRPr="007A3813" w:rsidRDefault="007A3813" w:rsidP="007A381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A3813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если нужны дополнительные пояснения -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Pr="007A3813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заполняется </w:t>
            </w:r>
          </w:p>
        </w:tc>
      </w:tr>
      <w:bookmarkEnd w:id="3"/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143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необходимые для принятия решения об изменении лицензии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33DE8" w:rsidRPr="00333DE8" w:rsidTr="005B0E24">
        <w:trPr>
          <w:trHeight w:val="1068"/>
        </w:trPr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Государственная пошлина уплачена посредством использования автоматизированной информа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ционной системы единого расчетного и информационного пространства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38" w:type="dxa"/>
            <w:gridSpan w:val="5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Calibri" w:eastAsia="Calibri" w:hAnsi="Calibri" w:cs="Times New Roman"/>
                <w:spacing w:val="-8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38" w:type="dxa"/>
            <w:gridSpan w:val="5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сумма</w:t>
            </w: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</w:tcPr>
          <w:p w:rsidR="00333DE8" w:rsidRPr="007A3813" w:rsidRDefault="007A3813" w:rsidP="007A3813">
            <w:pPr>
              <w:widowControl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7A3813">
              <w:rPr>
                <w:rFonts w:ascii="Times New Roman" w:eastAsia="Calibri" w:hAnsi="Times New Roman" w:cs="Times New Roman"/>
                <w:color w:val="00B050"/>
                <w:spacing w:val="-8"/>
                <w:sz w:val="26"/>
                <w:szCs w:val="26"/>
              </w:rPr>
              <w:t>5 базовых величин</w:t>
            </w:r>
          </w:p>
        </w:tc>
      </w:tr>
      <w:tr w:rsidR="00333DE8" w:rsidRPr="00333DE8" w:rsidTr="005B0E24">
        <w:tc>
          <w:tcPr>
            <w:tcW w:w="5838" w:type="dxa"/>
            <w:gridSpan w:val="5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льготе по государственной пошлине 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(при наличии)</w:t>
            </w:r>
          </w:p>
        </w:tc>
        <w:tc>
          <w:tcPr>
            <w:tcW w:w="4021" w:type="dxa"/>
            <w:gridSpan w:val="4"/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Calibri" w:eastAsia="Calibri" w:hAnsi="Calibri" w:cs="Times New Roman"/>
                <w:spacing w:val="-8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38" w:type="dxa"/>
            <w:gridSpan w:val="5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Иные сведения</w:t>
            </w:r>
            <w:proofErr w:type="gramStart"/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4021" w:type="dxa"/>
            <w:gridSpan w:val="4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rPr>
          <w:gridAfter w:val="1"/>
          <w:wAfter w:w="18" w:type="dxa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A3813" w:rsidRPr="00333DE8" w:rsidTr="005B0E24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nil"/>
            </w:tcBorders>
          </w:tcPr>
          <w:p w:rsidR="007A3813" w:rsidRPr="00333DE8" w:rsidRDefault="007A381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35A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1. Оригинал документа, подтверждающего оплату госпошлины    на  1 л. в 1 экз.</w:t>
            </w:r>
          </w:p>
        </w:tc>
      </w:tr>
      <w:tr w:rsidR="007A3813" w:rsidRPr="00333DE8" w:rsidTr="005B0E24">
        <w:trPr>
          <w:gridAfter w:val="1"/>
          <w:wAfter w:w="18" w:type="dxa"/>
        </w:trPr>
        <w:tc>
          <w:tcPr>
            <w:tcW w:w="9841" w:type="dxa"/>
            <w:gridSpan w:val="8"/>
          </w:tcPr>
          <w:p w:rsidR="007A3813" w:rsidRPr="001535AB" w:rsidRDefault="007A381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Если по почте, то:</w:t>
            </w:r>
          </w:p>
          <w:p w:rsidR="007A3813" w:rsidRPr="00333DE8" w:rsidRDefault="007A381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35A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2. Копия документа, подтверждающего полномочия руководителя на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__</w:t>
            </w:r>
            <w:r w:rsidRPr="001535A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л.  в 1 экз.</w:t>
            </w:r>
          </w:p>
        </w:tc>
      </w:tr>
      <w:tr w:rsidR="007A3813" w:rsidRPr="00333DE8" w:rsidTr="005B0E24">
        <w:trPr>
          <w:gridAfter w:val="1"/>
          <w:wAfter w:w="18" w:type="dxa"/>
        </w:trPr>
        <w:tc>
          <w:tcPr>
            <w:tcW w:w="9841" w:type="dxa"/>
            <w:gridSpan w:val="8"/>
          </w:tcPr>
          <w:p w:rsidR="007A3813" w:rsidRDefault="007A381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3. Копия документа, удостоверяющего личность руководителя на __ л. в 1 экз.</w:t>
            </w:r>
          </w:p>
          <w:p w:rsidR="007A3813" w:rsidRPr="00D2214F" w:rsidRDefault="007A381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  <w:p w:rsidR="007A3813" w:rsidRPr="006C125E" w:rsidRDefault="007A3813" w:rsidP="00A94036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Если подает документы представитель, то вместо документов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br/>
              <w:t>на руководителя</w:t>
            </w:r>
            <w:r w:rsidR="00A94036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доверенность </w:t>
            </w:r>
            <w:r w:rsidR="00A94036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представителя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на 1 л. в 1 экз.</w:t>
            </w:r>
          </w:p>
        </w:tc>
      </w:tr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143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7A3813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BED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обязательно заполняется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удостоверяющий личность: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наличии), номер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подтверждающий полномочия: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о назначении на должность руководителя, выписка из решения общего собрания, правления </w:t>
            </w:r>
            <w:r w:rsidRPr="00333DE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либо иного органа управления юридического лица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иностранной организации, трудовой договор 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7143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уполномоченном представителе лицензиата, юридического лица, к которому перешла лицензия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7A3813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5EA7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заполняется в том случае, если подает документы представитель по доверенности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удостоверяющий личность: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наличии), номер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подтверждающий полномочия: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9859" w:type="dxa"/>
            <w:gridSpan w:val="9"/>
          </w:tcPr>
          <w:p w:rsidR="00333DE8" w:rsidRPr="00333DE8" w:rsidRDefault="0071438C" w:rsidP="00333DE8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VIII</w:t>
            </w:r>
            <w:r w:rsidRPr="007143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143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3DE8"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Почтовый адрес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11</w:t>
            </w: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7A3813" w:rsidRDefault="007A3813" w:rsidP="007A381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обязательно заполняется</w:t>
            </w:r>
          </w:p>
          <w:p w:rsidR="00333DE8" w:rsidRPr="00333DE8" w:rsidRDefault="007A3813" w:rsidP="007A3813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5EA7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Индекс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333DE8" w:rsidRPr="00333DE8" w:rsidRDefault="00333DE8" w:rsidP="00333DE8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Телефон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7A3813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5EA7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телефон исполнителя</w:t>
            </w:r>
          </w:p>
        </w:tc>
      </w:tr>
      <w:tr w:rsidR="00333DE8" w:rsidRPr="00333DE8" w:rsidTr="005B0E24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333DE8" w:rsidRPr="00333DE8" w:rsidTr="005B0E24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333DE8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иностранный </w:t>
            </w:r>
            <w:r w:rsidRPr="00333DE8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индивидуальный предприниматель),</w:t>
            </w: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1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_________</w:t>
            </w:r>
          </w:p>
          <w:p w:rsidR="00333DE8" w:rsidRPr="00333DE8" w:rsidRDefault="00333DE8" w:rsidP="00333DE8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DE8" w:rsidRPr="00333DE8" w:rsidRDefault="00333DE8" w:rsidP="00333DE8">
            <w:pPr>
              <w:widowControl w:val="0"/>
              <w:adjustRightInd w:val="0"/>
              <w:spacing w:after="120" w:line="20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</w:t>
            </w:r>
          </w:p>
          <w:p w:rsidR="00333DE8" w:rsidRPr="00333DE8" w:rsidRDefault="00333DE8" w:rsidP="00333DE8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(инициалы, фамилия)</w:t>
            </w:r>
          </w:p>
        </w:tc>
      </w:tr>
      <w:tr w:rsidR="00333DE8" w:rsidRPr="00333DE8" w:rsidTr="005B0E24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  <w:p w:rsidR="00333DE8" w:rsidRPr="00333DE8" w:rsidRDefault="00333DE8" w:rsidP="00333DE8">
            <w:pPr>
              <w:widowControl w:val="0"/>
              <w:adjustRightInd w:val="0"/>
              <w:spacing w:after="120" w:line="1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3DE8" w:rsidRPr="00333DE8" w:rsidTr="005B0E24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333DE8" w:rsidRPr="00333DE8" w:rsidTr="005B0E24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333DE8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иностранный </w:t>
            </w:r>
            <w:r w:rsidRPr="00333DE8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индивидуальный предприниматель),</w:t>
            </w:r>
            <w:r w:rsidRPr="00333D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3DE8" w:rsidRPr="00333DE8" w:rsidRDefault="00333DE8" w:rsidP="00333DE8">
            <w:pPr>
              <w:widowControl w:val="0"/>
              <w:adjustRightInd w:val="0"/>
              <w:spacing w:after="120" w:line="1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_________</w:t>
            </w:r>
          </w:p>
          <w:p w:rsidR="00333DE8" w:rsidRPr="00333DE8" w:rsidRDefault="00333DE8" w:rsidP="00333DE8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DE8" w:rsidRPr="00333DE8" w:rsidRDefault="00333DE8" w:rsidP="00333DE8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</w:t>
            </w:r>
          </w:p>
          <w:p w:rsidR="00333DE8" w:rsidRPr="00333DE8" w:rsidRDefault="00333DE8" w:rsidP="00333DE8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(инициалы, фамилия)</w:t>
            </w:r>
          </w:p>
        </w:tc>
      </w:tr>
      <w:tr w:rsidR="00333DE8" w:rsidRPr="00333DE8" w:rsidTr="005B0E24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  <w:p w:rsidR="00333DE8" w:rsidRPr="00333DE8" w:rsidRDefault="00333DE8" w:rsidP="00333DE8">
            <w:pPr>
              <w:widowControl w:val="0"/>
              <w:adjustRightInd w:val="0"/>
              <w:spacing w:after="120" w:line="1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3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33DE8" w:rsidRPr="00333DE8" w:rsidRDefault="00333DE8" w:rsidP="00333DE8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33DE8" w:rsidRPr="00333DE8" w:rsidRDefault="00333DE8" w:rsidP="00333DE8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33DE8" w:rsidRDefault="00333DE8" w:rsidP="007A3813">
      <w:pPr>
        <w:widowControl w:val="0"/>
        <w:tabs>
          <w:tab w:val="left" w:pos="3240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333DE8">
        <w:rPr>
          <w:rFonts w:ascii="Times New Roman" w:eastAsia="Calibri" w:hAnsi="Times New Roman" w:cs="Times New Roman"/>
          <w:sz w:val="30"/>
          <w:szCs w:val="30"/>
        </w:rPr>
        <w:t>––––––––––––––––––</w:t>
      </w:r>
      <w:r w:rsidR="007A3813">
        <w:rPr>
          <w:rFonts w:ascii="Times New Roman" w:eastAsia="Calibri" w:hAnsi="Times New Roman" w:cs="Times New Roman"/>
          <w:sz w:val="30"/>
          <w:szCs w:val="30"/>
        </w:rPr>
        <w:tab/>
      </w:r>
    </w:p>
    <w:p w:rsidR="007A3813" w:rsidRPr="006235C3" w:rsidRDefault="007A3813" w:rsidP="007A3813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6235C3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 xml:space="preserve">Пояснения (сноски) </w:t>
      </w:r>
      <w:r w:rsidR="00420F39" w:rsidRPr="006235C3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>по мере</w:t>
      </w:r>
      <w:r w:rsidRPr="006235C3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 xml:space="preserve"> заполнения можно удал</w:t>
      </w:r>
      <w:r w:rsidR="00E815BF" w:rsidRPr="006235C3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>я</w:t>
      </w:r>
      <w:r w:rsidRPr="006235C3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>ть</w:t>
      </w:r>
    </w:p>
    <w:p w:rsidR="007A3813" w:rsidRPr="006235C3" w:rsidRDefault="007A3813" w:rsidP="007A3813">
      <w:pPr>
        <w:widowControl w:val="0"/>
        <w:tabs>
          <w:tab w:val="left" w:pos="3240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bookmarkStart w:id="4" w:name="_Hlk118888844"/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1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2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3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4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У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казываются конкретное основание и подлежащее изменению сведение со ссылкой на событие, предусмотренное в пункте 2 статьи 22 Закона Республики Беларусь </w:t>
      </w:r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br/>
        <w:t>”О лицензировании“, и дату его наступления.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5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6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З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аполняется, если представление таких сведений предусмотрено Положением </w:t>
      </w:r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br/>
        <w:t>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7</w:t>
      </w:r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lastRenderedPageBreak/>
        <w:t>8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З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9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ля юридического лица, иностранной организации.</w:t>
      </w:r>
    </w:p>
    <w:p w:rsidR="00333DE8" w:rsidRPr="007A3813" w:rsidRDefault="00333DE8" w:rsidP="00333DE8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10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З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аполняется в случае представления заявления уполномоченным представителем лицензиата.</w:t>
      </w:r>
    </w:p>
    <w:p w:rsidR="0071341A" w:rsidRPr="007A3813" w:rsidRDefault="00333DE8" w:rsidP="00574A15">
      <w:pPr>
        <w:widowControl w:val="0"/>
        <w:adjustRightInd w:val="0"/>
        <w:spacing w:after="0" w:line="240" w:lineRule="exact"/>
        <w:ind w:firstLine="709"/>
        <w:jc w:val="both"/>
        <w:rPr>
          <w:color w:val="00B050"/>
        </w:rPr>
      </w:pPr>
      <w:r w:rsidRPr="007A3813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11</w:t>
      </w:r>
      <w:proofErr w:type="gramStart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 У</w:t>
      </w:r>
      <w:proofErr w:type="gramEnd"/>
      <w:r w:rsidRPr="007A3813">
        <w:rPr>
          <w:rFonts w:ascii="Times New Roman" w:eastAsia="Calibri" w:hAnsi="Times New Roman" w:cs="Times New Roman"/>
          <w:color w:val="00B050"/>
          <w:sz w:val="24"/>
          <w:szCs w:val="24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  <w:r w:rsidRPr="007A3813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 </w:t>
      </w:r>
      <w:bookmarkEnd w:id="4"/>
    </w:p>
    <w:sectPr w:rsidR="0071341A" w:rsidRPr="007A3813" w:rsidSect="000973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87" w:rsidRDefault="00C02E87">
      <w:pPr>
        <w:spacing w:after="0" w:line="240" w:lineRule="auto"/>
      </w:pPr>
      <w:r>
        <w:separator/>
      </w:r>
    </w:p>
  </w:endnote>
  <w:endnote w:type="continuationSeparator" w:id="0">
    <w:p w:rsidR="00C02E87" w:rsidRDefault="00C0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87" w:rsidRDefault="00C02E87">
      <w:pPr>
        <w:spacing w:after="0" w:line="240" w:lineRule="auto"/>
      </w:pPr>
      <w:r>
        <w:separator/>
      </w:r>
    </w:p>
  </w:footnote>
  <w:footnote w:type="continuationSeparator" w:id="0">
    <w:p w:rsidR="00C02E87" w:rsidRDefault="00C0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926619"/>
      <w:docPartObj>
        <w:docPartGallery w:val="Page Numbers (Top of Page)"/>
        <w:docPartUnique/>
      </w:docPartObj>
    </w:sdtPr>
    <w:sdtEndPr/>
    <w:sdtContent>
      <w:p w:rsidR="00097345" w:rsidRDefault="000973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2B5">
          <w:rPr>
            <w:noProof/>
          </w:rPr>
          <w:t>2</w:t>
        </w:r>
        <w:r>
          <w:fldChar w:fldCharType="end"/>
        </w:r>
      </w:p>
    </w:sdtContent>
  </w:sdt>
  <w:p w:rsidR="00097345" w:rsidRDefault="00097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E8"/>
    <w:rsid w:val="0007216E"/>
    <w:rsid w:val="00097345"/>
    <w:rsid w:val="000A7215"/>
    <w:rsid w:val="001565B0"/>
    <w:rsid w:val="001C5FE2"/>
    <w:rsid w:val="00333DE8"/>
    <w:rsid w:val="00345F64"/>
    <w:rsid w:val="004104CF"/>
    <w:rsid w:val="00411AFB"/>
    <w:rsid w:val="00420F39"/>
    <w:rsid w:val="00574A15"/>
    <w:rsid w:val="00601E10"/>
    <w:rsid w:val="006235C3"/>
    <w:rsid w:val="00674675"/>
    <w:rsid w:val="00705E55"/>
    <w:rsid w:val="0071341A"/>
    <w:rsid w:val="0071438C"/>
    <w:rsid w:val="007A3813"/>
    <w:rsid w:val="00A870F5"/>
    <w:rsid w:val="00A94036"/>
    <w:rsid w:val="00BE15E1"/>
    <w:rsid w:val="00C02E87"/>
    <w:rsid w:val="00C2031B"/>
    <w:rsid w:val="00C472B5"/>
    <w:rsid w:val="00C60329"/>
    <w:rsid w:val="00D44CBC"/>
    <w:rsid w:val="00DB2D54"/>
    <w:rsid w:val="00E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DE8"/>
  </w:style>
  <w:style w:type="paragraph" w:styleId="a5">
    <w:name w:val="footer"/>
    <w:basedOn w:val="a"/>
    <w:link w:val="a6"/>
    <w:uiPriority w:val="99"/>
    <w:unhideWhenUsed/>
    <w:rsid w:val="000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45"/>
  </w:style>
  <w:style w:type="character" w:styleId="a7">
    <w:name w:val="Hyperlink"/>
    <w:basedOn w:val="a0"/>
    <w:uiPriority w:val="99"/>
    <w:unhideWhenUsed/>
    <w:rsid w:val="006235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DE8"/>
  </w:style>
  <w:style w:type="paragraph" w:styleId="a5">
    <w:name w:val="footer"/>
    <w:basedOn w:val="a"/>
    <w:link w:val="a6"/>
    <w:uiPriority w:val="99"/>
    <w:unhideWhenUsed/>
    <w:rsid w:val="000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45"/>
  </w:style>
  <w:style w:type="character" w:styleId="a7">
    <w:name w:val="Hyperlink"/>
    <w:basedOn w:val="a0"/>
    <w:uiPriority w:val="99"/>
    <w:unhideWhenUsed/>
    <w:rsid w:val="006235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-ulrr@gospromnadzor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Rogachevskaya</dc:creator>
  <cp:lastModifiedBy>Yakubenya</cp:lastModifiedBy>
  <cp:revision>9</cp:revision>
  <cp:lastPrinted>2024-09-13T12:25:00Z</cp:lastPrinted>
  <dcterms:created xsi:type="dcterms:W3CDTF">2024-04-25T12:27:00Z</dcterms:created>
  <dcterms:modified xsi:type="dcterms:W3CDTF">2024-11-19T06:59:00Z</dcterms:modified>
</cp:coreProperties>
</file>