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05" w:rsidRPr="006F3125" w:rsidRDefault="00883305" w:rsidP="000F4B6A">
      <w:pPr>
        <w:jc w:val="center"/>
        <w:rPr>
          <w:b/>
          <w:sz w:val="30"/>
          <w:szCs w:val="30"/>
        </w:rPr>
      </w:pPr>
      <w:r w:rsidRPr="006F3125">
        <w:rPr>
          <w:b/>
          <w:sz w:val="30"/>
          <w:szCs w:val="30"/>
        </w:rPr>
        <w:t xml:space="preserve">Порядок подачи документов для получения согласования проекта </w:t>
      </w:r>
      <w:r w:rsidR="000F4B6A" w:rsidRPr="000F4B6A">
        <w:rPr>
          <w:b/>
          <w:sz w:val="30"/>
          <w:szCs w:val="30"/>
        </w:rPr>
        <w:t>консервации, расконсервации, продления срока консервации горных выработок</w:t>
      </w:r>
    </w:p>
    <w:p w:rsidR="006F3125" w:rsidRDefault="006F3125" w:rsidP="00433A3E">
      <w:pPr>
        <w:ind w:firstLine="851"/>
        <w:jc w:val="both"/>
        <w:rPr>
          <w:sz w:val="30"/>
          <w:szCs w:val="30"/>
        </w:rPr>
      </w:pPr>
    </w:p>
    <w:p w:rsidR="00C6716F" w:rsidRPr="00433A3E" w:rsidRDefault="00620003" w:rsidP="00433A3E">
      <w:pPr>
        <w:ind w:firstLine="851"/>
        <w:jc w:val="both"/>
        <w:rPr>
          <w:sz w:val="30"/>
          <w:szCs w:val="30"/>
        </w:rPr>
      </w:pPr>
      <w:r w:rsidRPr="00433A3E">
        <w:rPr>
          <w:sz w:val="30"/>
          <w:szCs w:val="30"/>
        </w:rPr>
        <w:t xml:space="preserve">Согласно пункту </w:t>
      </w:r>
      <w:r w:rsidRPr="00433A3E">
        <w:rPr>
          <w:b/>
          <w:sz w:val="30"/>
          <w:szCs w:val="30"/>
        </w:rPr>
        <w:t>20.24.3</w:t>
      </w:r>
      <w:r w:rsidRPr="00433A3E">
        <w:rPr>
          <w:sz w:val="30"/>
          <w:szCs w:val="30"/>
        </w:rP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года</w:t>
      </w:r>
      <w:r w:rsidR="009C7AF9">
        <w:rPr>
          <w:sz w:val="30"/>
          <w:szCs w:val="30"/>
        </w:rPr>
        <w:t xml:space="preserve"> </w:t>
      </w:r>
      <w:r w:rsidR="009C7AF9" w:rsidRPr="005B2850">
        <w:rPr>
          <w:sz w:val="30"/>
          <w:szCs w:val="30"/>
        </w:rPr>
        <w:t>№ 156</w:t>
      </w:r>
      <w:r w:rsidR="005B2850">
        <w:rPr>
          <w:sz w:val="30"/>
          <w:szCs w:val="30"/>
        </w:rPr>
        <w:t>,</w:t>
      </w:r>
      <w:r w:rsidRPr="00433A3E">
        <w:rPr>
          <w:sz w:val="30"/>
          <w:szCs w:val="30"/>
        </w:rPr>
        <w:t xml:space="preserve"> Госпромнадзор </w:t>
      </w:r>
      <w:r w:rsidR="00C6716F" w:rsidRPr="00433A3E">
        <w:rPr>
          <w:sz w:val="30"/>
          <w:szCs w:val="30"/>
        </w:rPr>
        <w:t xml:space="preserve">рассматривает и </w:t>
      </w:r>
      <w:r w:rsidRPr="00433A3E">
        <w:rPr>
          <w:sz w:val="30"/>
          <w:szCs w:val="30"/>
        </w:rPr>
        <w:t>согласовывает проект</w:t>
      </w:r>
      <w:r w:rsidR="00C6716F" w:rsidRPr="00433A3E">
        <w:rPr>
          <w:sz w:val="30"/>
          <w:szCs w:val="30"/>
        </w:rPr>
        <w:t>ы</w:t>
      </w:r>
      <w:r w:rsidR="000F4B6A" w:rsidRPr="000F4B6A">
        <w:rPr>
          <w:sz w:val="30"/>
          <w:szCs w:val="30"/>
        </w:rPr>
        <w:t>консервации, расконсервации, продления срока консервации горных выработок</w:t>
      </w:r>
      <w:r w:rsidR="00C6716F" w:rsidRPr="00433A3E">
        <w:rPr>
          <w:sz w:val="30"/>
          <w:szCs w:val="30"/>
        </w:rPr>
        <w:t>.</w:t>
      </w:r>
    </w:p>
    <w:p w:rsidR="000F4B6A" w:rsidRDefault="00433A3E" w:rsidP="00433A3E">
      <w:pPr>
        <w:ind w:firstLine="851"/>
        <w:jc w:val="both"/>
        <w:rPr>
          <w:sz w:val="30"/>
          <w:szCs w:val="30"/>
        </w:rPr>
      </w:pPr>
      <w:r w:rsidRPr="00433A3E">
        <w:rPr>
          <w:sz w:val="30"/>
          <w:szCs w:val="30"/>
        </w:rPr>
        <w:t xml:space="preserve">Для осуществления </w:t>
      </w:r>
      <w:r w:rsidRPr="00433A3E">
        <w:rPr>
          <w:rFonts w:eastAsiaTheme="minorHAnsi"/>
          <w:sz w:val="30"/>
          <w:szCs w:val="30"/>
          <w:lang w:eastAsia="en-US"/>
        </w:rPr>
        <w:t>административной</w:t>
      </w:r>
      <w:r w:rsidRPr="00433A3E">
        <w:rPr>
          <w:sz w:val="30"/>
          <w:szCs w:val="30"/>
        </w:rPr>
        <w:t xml:space="preserve"> процедуры </w:t>
      </w:r>
      <w:r w:rsidR="005B2850">
        <w:rPr>
          <w:sz w:val="30"/>
          <w:szCs w:val="30"/>
        </w:rPr>
        <w:t xml:space="preserve">заявитель обращается в Госпромнадзор с заявлением о согласовании проекта </w:t>
      </w:r>
      <w:r w:rsidR="000F4B6A" w:rsidRPr="000F4B6A">
        <w:rPr>
          <w:sz w:val="30"/>
          <w:szCs w:val="30"/>
        </w:rPr>
        <w:t>консервации, расконсервации, продления срока консервации горных выработок</w:t>
      </w:r>
      <w:r w:rsidR="009C7AF9">
        <w:rPr>
          <w:sz w:val="30"/>
          <w:szCs w:val="30"/>
        </w:rPr>
        <w:t xml:space="preserve"> </w:t>
      </w:r>
      <w:r w:rsidR="00883305" w:rsidRPr="00883305">
        <w:rPr>
          <w:b/>
          <w:sz w:val="30"/>
          <w:szCs w:val="30"/>
        </w:rPr>
        <w:t>(приложение 1)</w:t>
      </w:r>
      <w:r w:rsidR="001D7746">
        <w:rPr>
          <w:sz w:val="30"/>
          <w:szCs w:val="30"/>
        </w:rPr>
        <w:t xml:space="preserve"> с п</w:t>
      </w:r>
      <w:r w:rsidR="000F4B6A">
        <w:rPr>
          <w:sz w:val="30"/>
          <w:szCs w:val="30"/>
        </w:rPr>
        <w:t>риложением копии проекта</w:t>
      </w:r>
      <w:r w:rsidR="001D7746">
        <w:rPr>
          <w:sz w:val="30"/>
          <w:szCs w:val="30"/>
        </w:rPr>
        <w:t xml:space="preserve">. </w:t>
      </w:r>
    </w:p>
    <w:p w:rsidR="005B2850" w:rsidRDefault="001D7746" w:rsidP="00433A3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течение 3-х банковских дней </w:t>
      </w:r>
      <w:r w:rsidRPr="00E82225">
        <w:rPr>
          <w:sz w:val="30"/>
          <w:szCs w:val="30"/>
        </w:rPr>
        <w:t xml:space="preserve">со дня выставления </w:t>
      </w:r>
      <w:r>
        <w:rPr>
          <w:sz w:val="30"/>
          <w:szCs w:val="30"/>
        </w:rPr>
        <w:t xml:space="preserve">Госпромнадзором </w:t>
      </w:r>
      <w:proofErr w:type="gramStart"/>
      <w:r>
        <w:rPr>
          <w:sz w:val="30"/>
          <w:szCs w:val="30"/>
        </w:rPr>
        <w:t>счет</w:t>
      </w:r>
      <w:r w:rsidRPr="00E82225">
        <w:rPr>
          <w:sz w:val="30"/>
          <w:szCs w:val="30"/>
        </w:rPr>
        <w:t>-фактуры</w:t>
      </w:r>
      <w:proofErr w:type="gramEnd"/>
      <w:r>
        <w:rPr>
          <w:sz w:val="30"/>
          <w:szCs w:val="30"/>
        </w:rPr>
        <w:t xml:space="preserve"> заявитель оплачивает счет-фактуру и предоставляет в Госпромнадзор </w:t>
      </w:r>
      <w:r w:rsidRPr="00E82225">
        <w:rPr>
          <w:sz w:val="30"/>
          <w:szCs w:val="30"/>
        </w:rPr>
        <w:t>копию платежного поручения</w:t>
      </w:r>
      <w:r w:rsidR="000831EB">
        <w:rPr>
          <w:sz w:val="30"/>
          <w:szCs w:val="30"/>
        </w:rPr>
        <w:t xml:space="preserve">. </w:t>
      </w:r>
    </w:p>
    <w:p w:rsidR="000831EB" w:rsidRDefault="00181178" w:rsidP="00433A3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получения </w:t>
      </w:r>
      <w:r w:rsidRPr="00E82225">
        <w:rPr>
          <w:sz w:val="30"/>
          <w:szCs w:val="30"/>
        </w:rPr>
        <w:t>копи</w:t>
      </w:r>
      <w:r>
        <w:rPr>
          <w:sz w:val="30"/>
          <w:szCs w:val="30"/>
        </w:rPr>
        <w:t>и</w:t>
      </w:r>
      <w:r w:rsidRPr="00E82225">
        <w:rPr>
          <w:sz w:val="30"/>
          <w:szCs w:val="30"/>
        </w:rPr>
        <w:t xml:space="preserve"> платежного поручения</w:t>
      </w:r>
      <w:r w:rsidR="009C7AF9">
        <w:rPr>
          <w:sz w:val="30"/>
          <w:szCs w:val="30"/>
        </w:rPr>
        <w:t xml:space="preserve"> </w:t>
      </w:r>
      <w:r w:rsidR="000831EB">
        <w:rPr>
          <w:sz w:val="30"/>
          <w:szCs w:val="30"/>
        </w:rPr>
        <w:t>Госпромнадзор в течение 10 дней рассматривает проект. По результатам рассмотрения Госпромнадзор готовит письмо о согласовании (отказе в согласовании) проекта</w:t>
      </w:r>
      <w:r w:rsidR="003C796F">
        <w:rPr>
          <w:sz w:val="30"/>
          <w:szCs w:val="30"/>
        </w:rPr>
        <w:t xml:space="preserve"> и акт сдачи-приемки оказанной услуги.</w:t>
      </w:r>
    </w:p>
    <w:p w:rsidR="003C796F" w:rsidRDefault="00181178" w:rsidP="00433A3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 случае получения письма Госпромнадзора о согласовании проекта з</w:t>
      </w:r>
      <w:r w:rsidR="003C796F">
        <w:rPr>
          <w:sz w:val="30"/>
          <w:szCs w:val="30"/>
        </w:rPr>
        <w:t xml:space="preserve">аявитель обращается в Госпромнадзор с заявлением о включении представителя Госпромнадзора в состав комиссии по </w:t>
      </w:r>
      <w:r w:rsidR="000F4B6A" w:rsidRPr="000F4B6A">
        <w:rPr>
          <w:sz w:val="30"/>
          <w:szCs w:val="30"/>
        </w:rPr>
        <w:t>консервации, расконсервации, продления срока консервации горн</w:t>
      </w:r>
      <w:r w:rsidR="000F4B6A">
        <w:rPr>
          <w:sz w:val="30"/>
          <w:szCs w:val="30"/>
        </w:rPr>
        <w:t>ой</w:t>
      </w:r>
      <w:r w:rsidR="000F4B6A" w:rsidRPr="000F4B6A">
        <w:rPr>
          <w:sz w:val="30"/>
          <w:szCs w:val="30"/>
        </w:rPr>
        <w:t xml:space="preserve"> выработ</w:t>
      </w:r>
      <w:r w:rsidR="000F4B6A">
        <w:rPr>
          <w:sz w:val="30"/>
          <w:szCs w:val="30"/>
        </w:rPr>
        <w:t>ки</w:t>
      </w:r>
      <w:r w:rsidR="009C7AF9">
        <w:rPr>
          <w:sz w:val="30"/>
          <w:szCs w:val="30"/>
        </w:rPr>
        <w:t xml:space="preserve"> </w:t>
      </w:r>
      <w:r w:rsidR="00883305" w:rsidRPr="00883305">
        <w:rPr>
          <w:b/>
          <w:sz w:val="30"/>
          <w:szCs w:val="30"/>
        </w:rPr>
        <w:t>(приложение 2)</w:t>
      </w:r>
      <w:r w:rsidR="003C796F">
        <w:rPr>
          <w:sz w:val="30"/>
          <w:szCs w:val="30"/>
        </w:rPr>
        <w:t>.</w:t>
      </w:r>
    </w:p>
    <w:p w:rsidR="005B2850" w:rsidRDefault="005B2850" w:rsidP="00433A3E">
      <w:pPr>
        <w:ind w:firstLine="851"/>
        <w:jc w:val="both"/>
        <w:rPr>
          <w:sz w:val="30"/>
          <w:szCs w:val="30"/>
        </w:rPr>
      </w:pPr>
    </w:p>
    <w:p w:rsidR="00620003" w:rsidRDefault="00433A3E" w:rsidP="00433A3E">
      <w:pPr>
        <w:ind w:firstLine="851"/>
        <w:jc w:val="both"/>
        <w:rPr>
          <w:sz w:val="30"/>
          <w:szCs w:val="30"/>
        </w:rPr>
      </w:pPr>
      <w:r w:rsidRPr="00433A3E">
        <w:rPr>
          <w:rFonts w:eastAsiaTheme="minorHAnsi"/>
          <w:sz w:val="30"/>
          <w:szCs w:val="30"/>
          <w:lang w:eastAsia="en-US"/>
        </w:rPr>
        <w:t xml:space="preserve">Размер платы, взимаемой при осуществлении административной </w:t>
      </w:r>
      <w:r w:rsidRPr="000D1522">
        <w:rPr>
          <w:rFonts w:eastAsiaTheme="minorHAnsi"/>
          <w:sz w:val="30"/>
          <w:szCs w:val="30"/>
          <w:lang w:eastAsia="en-US"/>
        </w:rPr>
        <w:t xml:space="preserve">процедуры </w:t>
      </w:r>
      <w:r w:rsidR="00620003" w:rsidRPr="000D1522">
        <w:rPr>
          <w:sz w:val="30"/>
          <w:szCs w:val="30"/>
        </w:rPr>
        <w:t>(плата за услугу)</w:t>
      </w:r>
      <w:r w:rsidR="000D1522">
        <w:rPr>
          <w:sz w:val="30"/>
          <w:szCs w:val="30"/>
        </w:rPr>
        <w:t>,</w:t>
      </w:r>
      <w:r w:rsidR="00620003" w:rsidRPr="000D1522">
        <w:rPr>
          <w:b/>
          <w:sz w:val="30"/>
          <w:szCs w:val="30"/>
        </w:rPr>
        <w:t>113 руб. 95 коп</w:t>
      </w:r>
      <w:r w:rsidR="009C7AF9">
        <w:rPr>
          <w:b/>
          <w:sz w:val="30"/>
          <w:szCs w:val="30"/>
        </w:rPr>
        <w:t xml:space="preserve"> </w:t>
      </w:r>
      <w:r w:rsidR="000D1522">
        <w:rPr>
          <w:sz w:val="30"/>
          <w:szCs w:val="30"/>
        </w:rPr>
        <w:t>(на 1 ноября 2017 г.)</w:t>
      </w:r>
      <w:r w:rsidRPr="000D1522">
        <w:rPr>
          <w:sz w:val="30"/>
          <w:szCs w:val="30"/>
        </w:rPr>
        <w:t>.</w:t>
      </w:r>
    </w:p>
    <w:p w:rsidR="000D1522" w:rsidRDefault="000D1522" w:rsidP="00433A3E">
      <w:pPr>
        <w:ind w:firstLine="851"/>
        <w:jc w:val="both"/>
        <w:rPr>
          <w:sz w:val="30"/>
          <w:szCs w:val="30"/>
        </w:rPr>
      </w:pPr>
    </w:p>
    <w:p w:rsidR="0028782C" w:rsidRPr="0028782C" w:rsidRDefault="0028782C" w:rsidP="00620003">
      <w:pPr>
        <w:jc w:val="both"/>
        <w:rPr>
          <w:i/>
          <w:sz w:val="30"/>
          <w:szCs w:val="30"/>
        </w:rPr>
      </w:pPr>
      <w:r w:rsidRPr="0028782C">
        <w:rPr>
          <w:i/>
          <w:sz w:val="30"/>
          <w:szCs w:val="30"/>
        </w:rPr>
        <w:t xml:space="preserve">Справочно: </w:t>
      </w:r>
    </w:p>
    <w:p w:rsidR="005A4EC8" w:rsidRPr="005A4EC8" w:rsidRDefault="00620003" w:rsidP="005A4EC8">
      <w:pPr>
        <w:jc w:val="both"/>
        <w:rPr>
          <w:b/>
          <w:i/>
          <w:iCs/>
          <w:sz w:val="30"/>
          <w:szCs w:val="30"/>
        </w:rPr>
      </w:pPr>
      <w:r w:rsidRPr="0028782C">
        <w:rPr>
          <w:b/>
          <w:i/>
          <w:sz w:val="30"/>
          <w:szCs w:val="30"/>
        </w:rPr>
        <w:t>Согласно</w:t>
      </w:r>
      <w:r w:rsidR="009C7AF9">
        <w:rPr>
          <w:b/>
          <w:i/>
          <w:sz w:val="30"/>
          <w:szCs w:val="30"/>
        </w:rPr>
        <w:t xml:space="preserve"> </w:t>
      </w:r>
      <w:r w:rsidR="005A4EC8">
        <w:rPr>
          <w:b/>
          <w:i/>
          <w:sz w:val="30"/>
          <w:szCs w:val="30"/>
        </w:rPr>
        <w:t>с</w:t>
      </w:r>
      <w:r w:rsidR="005A4EC8" w:rsidRPr="005A4EC8">
        <w:rPr>
          <w:b/>
          <w:i/>
          <w:iCs/>
          <w:sz w:val="30"/>
          <w:szCs w:val="30"/>
        </w:rPr>
        <w:t>тать</w:t>
      </w:r>
      <w:r w:rsidR="009C7AF9">
        <w:rPr>
          <w:b/>
          <w:i/>
          <w:iCs/>
          <w:sz w:val="30"/>
          <w:szCs w:val="30"/>
        </w:rPr>
        <w:t>е</w:t>
      </w:r>
      <w:r w:rsidR="005A4EC8" w:rsidRPr="005A4EC8">
        <w:rPr>
          <w:b/>
          <w:i/>
          <w:iCs/>
          <w:sz w:val="30"/>
          <w:szCs w:val="30"/>
        </w:rPr>
        <w:t xml:space="preserve"> 73</w:t>
      </w:r>
      <w:r w:rsidR="009C7AF9">
        <w:rPr>
          <w:b/>
          <w:i/>
          <w:iCs/>
          <w:sz w:val="30"/>
          <w:szCs w:val="30"/>
        </w:rPr>
        <w:t xml:space="preserve"> </w:t>
      </w:r>
      <w:r w:rsidR="005A4EC8" w:rsidRPr="0028782C">
        <w:rPr>
          <w:b/>
          <w:i/>
          <w:sz w:val="30"/>
          <w:szCs w:val="30"/>
        </w:rPr>
        <w:t>Кодекса Республики Беларусь о недрах</w:t>
      </w:r>
      <w:r w:rsidR="005A4EC8">
        <w:rPr>
          <w:b/>
          <w:i/>
          <w:sz w:val="30"/>
          <w:szCs w:val="30"/>
        </w:rPr>
        <w:t xml:space="preserve"> «</w:t>
      </w:r>
      <w:r w:rsidR="005A4EC8" w:rsidRPr="005A4EC8">
        <w:rPr>
          <w:b/>
          <w:i/>
          <w:iCs/>
          <w:sz w:val="30"/>
          <w:szCs w:val="30"/>
        </w:rPr>
        <w:t>Консервация горных предприятий, горных выработок, а также подземных сооружений, не связанных с добычей полезных ископаемых</w:t>
      </w:r>
      <w:r w:rsidR="005A4EC8">
        <w:rPr>
          <w:b/>
          <w:i/>
          <w:iCs/>
          <w:sz w:val="30"/>
          <w:szCs w:val="30"/>
        </w:rPr>
        <w:t>»</w:t>
      </w:r>
      <w:r w:rsidR="005A4EC8" w:rsidRPr="0028782C">
        <w:rPr>
          <w:b/>
          <w:i/>
          <w:sz w:val="30"/>
          <w:szCs w:val="30"/>
        </w:rPr>
        <w:t>:</w:t>
      </w:r>
    </w:p>
    <w:p w:rsidR="005A4EC8" w:rsidRPr="005A4EC8" w:rsidRDefault="005A4EC8" w:rsidP="005A4EC8">
      <w:pPr>
        <w:ind w:firstLine="851"/>
        <w:jc w:val="both"/>
        <w:rPr>
          <w:i/>
          <w:iCs/>
          <w:sz w:val="30"/>
          <w:szCs w:val="30"/>
        </w:rPr>
      </w:pPr>
      <w:r w:rsidRPr="005A4EC8">
        <w:rPr>
          <w:b/>
          <w:i/>
          <w:iCs/>
          <w:sz w:val="30"/>
          <w:szCs w:val="30"/>
        </w:rPr>
        <w:t>Пункт 1.</w:t>
      </w:r>
      <w:r w:rsidR="009C7AF9">
        <w:rPr>
          <w:b/>
          <w:i/>
          <w:iCs/>
          <w:sz w:val="30"/>
          <w:szCs w:val="30"/>
        </w:rPr>
        <w:t xml:space="preserve"> </w:t>
      </w:r>
      <w:proofErr w:type="gramStart"/>
      <w:r w:rsidRPr="005A4EC8">
        <w:rPr>
          <w:i/>
          <w:iCs/>
          <w:sz w:val="30"/>
          <w:szCs w:val="30"/>
        </w:rPr>
        <w:t>Горные выработки в целях обеспечения сохранности и возможности дальнейшего функционирования подлежат консервации при приостановлении или прекращении права пользования недрами (за исключением прекращения права пользования недрами в случае возникновения явной угрозы жизни и здоровью граждан, причинения ущерба имуществу граждан, в том числе индивидуальных предпринимателей, и юридических лиц, имуществу, находящемуся в</w:t>
      </w:r>
      <w:proofErr w:type="gramEnd"/>
      <w:r w:rsidRPr="005A4EC8">
        <w:rPr>
          <w:i/>
          <w:iCs/>
          <w:sz w:val="30"/>
          <w:szCs w:val="30"/>
        </w:rPr>
        <w:t xml:space="preserve"> </w:t>
      </w:r>
      <w:r w:rsidRPr="005A4EC8">
        <w:rPr>
          <w:i/>
          <w:iCs/>
          <w:sz w:val="30"/>
          <w:szCs w:val="30"/>
        </w:rPr>
        <w:lastRenderedPageBreak/>
        <w:t>собственности государства, или вреда окружающей среде в связи с осуществлением недропользователем пользования недрами), а также после полного извлечения из месторождения запасов полезных ископаемых или при экономической нецелесообразности их дальнейшего извлечения (использования).</w:t>
      </w:r>
    </w:p>
    <w:p w:rsidR="005A4EC8" w:rsidRPr="005A4EC8" w:rsidRDefault="005A4EC8" w:rsidP="005A4EC8">
      <w:pPr>
        <w:ind w:firstLine="851"/>
        <w:jc w:val="both"/>
        <w:rPr>
          <w:b/>
          <w:i/>
          <w:iCs/>
          <w:sz w:val="30"/>
          <w:szCs w:val="30"/>
        </w:rPr>
      </w:pPr>
      <w:r w:rsidRPr="005A4EC8">
        <w:rPr>
          <w:b/>
          <w:i/>
          <w:iCs/>
          <w:sz w:val="30"/>
          <w:szCs w:val="30"/>
        </w:rPr>
        <w:t xml:space="preserve">Пункт 3. Консервация горных выработок осуществляется на срок и в порядке, которые предусмотрены проектами консервации горных выработок, разработанными и утвержденными </w:t>
      </w:r>
      <w:proofErr w:type="spellStart"/>
      <w:r w:rsidRPr="005A4EC8">
        <w:rPr>
          <w:b/>
          <w:i/>
          <w:iCs/>
          <w:sz w:val="30"/>
          <w:szCs w:val="30"/>
        </w:rPr>
        <w:t>недропользователями</w:t>
      </w:r>
      <w:proofErr w:type="spellEnd"/>
      <w:r w:rsidRPr="005A4EC8">
        <w:rPr>
          <w:b/>
          <w:i/>
          <w:iCs/>
          <w:sz w:val="30"/>
          <w:szCs w:val="30"/>
        </w:rPr>
        <w:t>.</w:t>
      </w:r>
    </w:p>
    <w:p w:rsidR="005A4EC8" w:rsidRPr="005A4EC8" w:rsidRDefault="005A4EC8" w:rsidP="005A4EC8">
      <w:pPr>
        <w:ind w:firstLine="851"/>
        <w:jc w:val="both"/>
        <w:rPr>
          <w:i/>
          <w:iCs/>
          <w:sz w:val="30"/>
          <w:szCs w:val="30"/>
        </w:rPr>
      </w:pPr>
      <w:r w:rsidRPr="005A4EC8">
        <w:rPr>
          <w:i/>
          <w:iCs/>
          <w:sz w:val="30"/>
          <w:szCs w:val="30"/>
        </w:rPr>
        <w:t>Срок консервации горных выработок не должен превышать пяти лет и может быть продлен на срок, не превышающий пяти лет, путем внесения изменений в проекты консервации горных выработок.</w:t>
      </w:r>
    </w:p>
    <w:p w:rsidR="005A4EC8" w:rsidRPr="005A4EC8" w:rsidRDefault="005A4EC8" w:rsidP="005A4EC8">
      <w:pPr>
        <w:ind w:firstLine="851"/>
        <w:jc w:val="both"/>
        <w:rPr>
          <w:i/>
          <w:iCs/>
          <w:sz w:val="30"/>
          <w:szCs w:val="30"/>
        </w:rPr>
      </w:pPr>
      <w:r w:rsidRPr="005A4EC8">
        <w:rPr>
          <w:b/>
          <w:i/>
          <w:iCs/>
          <w:sz w:val="30"/>
          <w:szCs w:val="30"/>
        </w:rPr>
        <w:t>Проекты консервации горных выработок</w:t>
      </w:r>
      <w:r w:rsidRPr="005A4EC8">
        <w:rPr>
          <w:i/>
          <w:iCs/>
          <w:sz w:val="30"/>
          <w:szCs w:val="30"/>
        </w:rPr>
        <w:t xml:space="preserve">, связанных с разработкой месторождений общераспространенных полезных ископаемых </w:t>
      </w:r>
      <w:r w:rsidRPr="005A4EC8">
        <w:rPr>
          <w:b/>
          <w:i/>
          <w:iCs/>
          <w:sz w:val="30"/>
          <w:szCs w:val="30"/>
        </w:rPr>
        <w:t>и подземных вод</w:t>
      </w:r>
      <w:r w:rsidRPr="005A4EC8">
        <w:rPr>
          <w:i/>
          <w:iCs/>
          <w:sz w:val="30"/>
          <w:szCs w:val="30"/>
        </w:rPr>
        <w:t xml:space="preserve">, и вносимые в них изменения </w:t>
      </w:r>
      <w:r w:rsidRPr="005A4EC8">
        <w:rPr>
          <w:b/>
          <w:i/>
          <w:iCs/>
          <w:sz w:val="30"/>
          <w:szCs w:val="30"/>
        </w:rPr>
        <w:t>согласовываются с</w:t>
      </w:r>
      <w:r w:rsidRPr="005A4EC8">
        <w:rPr>
          <w:i/>
          <w:iCs/>
          <w:sz w:val="30"/>
          <w:szCs w:val="30"/>
        </w:rPr>
        <w:t xml:space="preserve"> территориальными органами (областными, Минским городским комитетами природных ресурсов и охраны окружающей среды) Министерства природных ресурсов и охраны окружающей среды Республики Беларусь и </w:t>
      </w:r>
      <w:r w:rsidRPr="005A4EC8">
        <w:rPr>
          <w:b/>
          <w:i/>
          <w:iCs/>
          <w:sz w:val="30"/>
          <w:szCs w:val="30"/>
        </w:rPr>
        <w:t>Госпромнадзором</w:t>
      </w:r>
      <w:r w:rsidRPr="005A4EC8">
        <w:rPr>
          <w:i/>
          <w:iCs/>
          <w:sz w:val="30"/>
          <w:szCs w:val="30"/>
        </w:rPr>
        <w:t>.</w:t>
      </w:r>
    </w:p>
    <w:p w:rsidR="005A4EC8" w:rsidRPr="005A4EC8" w:rsidRDefault="005A4EC8" w:rsidP="005A4EC8">
      <w:pPr>
        <w:ind w:firstLine="851"/>
        <w:jc w:val="both"/>
        <w:rPr>
          <w:b/>
          <w:i/>
          <w:iCs/>
          <w:sz w:val="30"/>
          <w:szCs w:val="30"/>
        </w:rPr>
      </w:pPr>
      <w:r w:rsidRPr="005A4EC8">
        <w:rPr>
          <w:b/>
          <w:i/>
          <w:iCs/>
          <w:sz w:val="30"/>
          <w:szCs w:val="30"/>
        </w:rPr>
        <w:t>Пункт 7. В случае консервации горной выработки недропользователем создается комиссия по консервации горной выработки.</w:t>
      </w:r>
    </w:p>
    <w:p w:rsidR="005A4EC8" w:rsidRPr="005A4EC8" w:rsidRDefault="005A4EC8" w:rsidP="005A4EC8">
      <w:pPr>
        <w:ind w:firstLine="851"/>
        <w:jc w:val="both"/>
        <w:rPr>
          <w:i/>
          <w:iCs/>
          <w:sz w:val="30"/>
          <w:szCs w:val="30"/>
        </w:rPr>
      </w:pPr>
      <w:r w:rsidRPr="005A4EC8">
        <w:rPr>
          <w:b/>
          <w:i/>
          <w:iCs/>
          <w:sz w:val="30"/>
          <w:szCs w:val="30"/>
        </w:rPr>
        <w:t xml:space="preserve">В состав комиссии по консервации горной выработки включаются </w:t>
      </w:r>
      <w:r w:rsidRPr="005A4EC8">
        <w:rPr>
          <w:i/>
          <w:iCs/>
          <w:sz w:val="30"/>
          <w:szCs w:val="30"/>
        </w:rPr>
        <w:t xml:space="preserve">представители </w:t>
      </w:r>
      <w:proofErr w:type="spellStart"/>
      <w:r w:rsidRPr="005A4EC8">
        <w:rPr>
          <w:i/>
          <w:iCs/>
          <w:sz w:val="30"/>
          <w:szCs w:val="30"/>
        </w:rPr>
        <w:t>недропользователя</w:t>
      </w:r>
      <w:proofErr w:type="spellEnd"/>
      <w:r w:rsidRPr="005A4EC8">
        <w:rPr>
          <w:i/>
          <w:iCs/>
          <w:sz w:val="30"/>
          <w:szCs w:val="30"/>
        </w:rPr>
        <w:t xml:space="preserve">, территориального органа Министерства природных ресурсов и охраны окружающей среды Республики Беларусь и </w:t>
      </w:r>
      <w:r w:rsidRPr="005A4EC8">
        <w:rPr>
          <w:b/>
          <w:i/>
          <w:iCs/>
          <w:sz w:val="30"/>
          <w:szCs w:val="30"/>
        </w:rPr>
        <w:t>Госпромнадзора</w:t>
      </w:r>
      <w:r w:rsidRPr="005A4EC8">
        <w:rPr>
          <w:i/>
          <w:iCs/>
          <w:sz w:val="30"/>
          <w:szCs w:val="30"/>
        </w:rPr>
        <w:t>.</w:t>
      </w:r>
    </w:p>
    <w:p w:rsidR="005A4EC8" w:rsidRPr="005A4EC8" w:rsidRDefault="005A4EC8" w:rsidP="005A4EC8">
      <w:pPr>
        <w:ind w:firstLine="851"/>
        <w:jc w:val="both"/>
        <w:rPr>
          <w:b/>
          <w:i/>
          <w:iCs/>
          <w:sz w:val="30"/>
          <w:szCs w:val="30"/>
        </w:rPr>
      </w:pPr>
      <w:r w:rsidRPr="005A4EC8">
        <w:rPr>
          <w:b/>
          <w:i/>
          <w:iCs/>
          <w:sz w:val="30"/>
          <w:szCs w:val="30"/>
        </w:rPr>
        <w:t>Консервация горной выработки считается завершенной после подписания членами комиссии по консервации горной выработки акта о консервации горной выработки и его утверждения недропользователем.</w:t>
      </w:r>
    </w:p>
    <w:p w:rsidR="005A4EC8" w:rsidRPr="005A4EC8" w:rsidRDefault="00C61B7C" w:rsidP="005A4EC8">
      <w:pPr>
        <w:ind w:firstLine="851"/>
        <w:jc w:val="both"/>
        <w:rPr>
          <w:i/>
          <w:iCs/>
          <w:sz w:val="30"/>
          <w:szCs w:val="30"/>
        </w:rPr>
      </w:pPr>
      <w:hyperlink r:id="rId4" w:history="1">
        <w:r w:rsidR="005A4EC8" w:rsidRPr="005A4EC8">
          <w:rPr>
            <w:i/>
            <w:iCs/>
            <w:sz w:val="30"/>
            <w:szCs w:val="30"/>
          </w:rPr>
          <w:t>Форма</w:t>
        </w:r>
      </w:hyperlink>
      <w:r w:rsidR="005A4EC8" w:rsidRPr="005A4EC8">
        <w:rPr>
          <w:i/>
          <w:iCs/>
          <w:sz w:val="30"/>
          <w:szCs w:val="30"/>
        </w:rPr>
        <w:t xml:space="preserve"> акта о консервации горной выработки утверждается Министерством природных ресурсов и охраны окружающей среды Республики Беларусь.</w:t>
      </w:r>
    </w:p>
    <w:p w:rsidR="005A4EC8" w:rsidRPr="005A4EC8" w:rsidRDefault="005A4EC8" w:rsidP="005A4EC8">
      <w:pPr>
        <w:ind w:firstLine="851"/>
        <w:jc w:val="both"/>
        <w:rPr>
          <w:b/>
          <w:i/>
          <w:iCs/>
          <w:sz w:val="30"/>
          <w:szCs w:val="30"/>
        </w:rPr>
      </w:pPr>
      <w:r w:rsidRPr="005A4EC8">
        <w:rPr>
          <w:b/>
          <w:i/>
          <w:iCs/>
          <w:sz w:val="30"/>
          <w:szCs w:val="30"/>
        </w:rPr>
        <w:t xml:space="preserve">Эксплуатация находящихся на консервации горных выработок возобновляется в соответствии с проектами расконсервации горных выработок, разработанными и утвержденными </w:t>
      </w:r>
      <w:proofErr w:type="spellStart"/>
      <w:r w:rsidRPr="005A4EC8">
        <w:rPr>
          <w:b/>
          <w:i/>
          <w:iCs/>
          <w:sz w:val="30"/>
          <w:szCs w:val="30"/>
        </w:rPr>
        <w:t>недропользователями</w:t>
      </w:r>
      <w:proofErr w:type="spellEnd"/>
      <w:r w:rsidRPr="005A4EC8">
        <w:rPr>
          <w:b/>
          <w:i/>
          <w:iCs/>
          <w:sz w:val="30"/>
          <w:szCs w:val="30"/>
        </w:rPr>
        <w:t>.</w:t>
      </w:r>
    </w:p>
    <w:p w:rsidR="005A4EC8" w:rsidRPr="005A4EC8" w:rsidRDefault="005A4EC8" w:rsidP="005A4EC8">
      <w:pPr>
        <w:ind w:firstLine="851"/>
        <w:jc w:val="both"/>
        <w:rPr>
          <w:i/>
          <w:iCs/>
          <w:sz w:val="30"/>
          <w:szCs w:val="30"/>
        </w:rPr>
      </w:pPr>
      <w:r w:rsidRPr="005A4EC8">
        <w:rPr>
          <w:b/>
          <w:i/>
          <w:iCs/>
          <w:sz w:val="30"/>
          <w:szCs w:val="30"/>
        </w:rPr>
        <w:t>Проекты расконсервации горных выработок</w:t>
      </w:r>
      <w:r w:rsidRPr="005A4EC8">
        <w:rPr>
          <w:i/>
          <w:iCs/>
          <w:sz w:val="30"/>
          <w:szCs w:val="30"/>
        </w:rPr>
        <w:t>, связанных с разработкой месторождений общераспространенных полезных ископаемых и</w:t>
      </w:r>
      <w:r w:rsidRPr="005A4EC8">
        <w:rPr>
          <w:b/>
          <w:i/>
          <w:iCs/>
          <w:sz w:val="30"/>
          <w:szCs w:val="30"/>
        </w:rPr>
        <w:t xml:space="preserve"> подземных вод</w:t>
      </w:r>
      <w:r w:rsidRPr="005A4EC8">
        <w:rPr>
          <w:i/>
          <w:iCs/>
          <w:sz w:val="30"/>
          <w:szCs w:val="30"/>
        </w:rPr>
        <w:t xml:space="preserve">, </w:t>
      </w:r>
      <w:r w:rsidRPr="005A4EC8">
        <w:rPr>
          <w:b/>
          <w:i/>
          <w:iCs/>
          <w:sz w:val="30"/>
          <w:szCs w:val="30"/>
        </w:rPr>
        <w:t>согласовываются с</w:t>
      </w:r>
      <w:r w:rsidRPr="005A4EC8">
        <w:rPr>
          <w:i/>
          <w:iCs/>
          <w:sz w:val="30"/>
          <w:szCs w:val="30"/>
        </w:rPr>
        <w:t xml:space="preserve"> территориальными органами (областными, Минским городским комитетами природных ресурсов и охраны окружающей среды) Министерства природных ресурсов и охраны окружающей среды Республики Беларусь и </w:t>
      </w:r>
      <w:r w:rsidRPr="005A4EC8">
        <w:rPr>
          <w:b/>
          <w:i/>
          <w:iCs/>
          <w:sz w:val="30"/>
          <w:szCs w:val="30"/>
        </w:rPr>
        <w:t>Госпромнадзором</w:t>
      </w:r>
      <w:r w:rsidRPr="005A4EC8">
        <w:rPr>
          <w:i/>
          <w:iCs/>
          <w:sz w:val="30"/>
          <w:szCs w:val="30"/>
        </w:rPr>
        <w:t>.</w:t>
      </w:r>
    </w:p>
    <w:p w:rsidR="00496306" w:rsidRPr="00496306" w:rsidRDefault="00496306" w:rsidP="00496306">
      <w:pPr>
        <w:ind w:firstLine="7371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lastRenderedPageBreak/>
        <w:t>Приложение 1</w:t>
      </w:r>
    </w:p>
    <w:p w:rsidR="000A1F41" w:rsidRPr="0016449B" w:rsidRDefault="0016449B" w:rsidP="0016449B">
      <w:pPr>
        <w:pStyle w:val="ConsPlusNormal"/>
        <w:jc w:val="center"/>
        <w:outlineLvl w:val="0"/>
        <w:rPr>
          <w:b/>
        </w:rPr>
      </w:pPr>
      <w:r w:rsidRPr="0016449B">
        <w:rPr>
          <w:b/>
        </w:rPr>
        <w:t>НА ФИРМЕННОМ БЛАНКЕ</w:t>
      </w:r>
    </w:p>
    <w:p w:rsidR="00764A7B" w:rsidRDefault="00764A7B" w:rsidP="00764A7B">
      <w:pPr>
        <w:pStyle w:val="ConsPlusNormal"/>
        <w:outlineLvl w:val="0"/>
      </w:pPr>
    </w:p>
    <w:p w:rsidR="0016449B" w:rsidRDefault="00764A7B" w:rsidP="00764A7B">
      <w:pPr>
        <w:pStyle w:val="ConsPlusNormal"/>
        <w:outlineLvl w:val="0"/>
      </w:pPr>
      <w:r>
        <w:t>Исх. №     от «__» _______ 2018г.</w:t>
      </w:r>
    </w:p>
    <w:p w:rsidR="00764A7B" w:rsidRDefault="00764A7B" w:rsidP="00764A7B">
      <w:pPr>
        <w:pStyle w:val="ConsPlusNormal"/>
        <w:outlineLvl w:val="0"/>
      </w:pPr>
    </w:p>
    <w:p w:rsidR="009C7AF9" w:rsidRDefault="000A1F41" w:rsidP="00282634">
      <w:pPr>
        <w:pStyle w:val="ConsPlusNormal"/>
        <w:ind w:left="5103"/>
        <w:jc w:val="both"/>
        <w:outlineLvl w:val="0"/>
      </w:pPr>
      <w:r>
        <w:t xml:space="preserve">Начальнику Госпромнадзора </w:t>
      </w:r>
    </w:p>
    <w:p w:rsidR="000A1F41" w:rsidRDefault="009C7AF9" w:rsidP="00282634">
      <w:pPr>
        <w:pStyle w:val="ConsPlusNormal"/>
        <w:ind w:left="5103"/>
        <w:jc w:val="both"/>
        <w:outlineLvl w:val="0"/>
      </w:pPr>
      <w:r>
        <w:t>ФИО</w:t>
      </w:r>
    </w:p>
    <w:p w:rsidR="000A1F41" w:rsidRDefault="000A1F41" w:rsidP="000A1F41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0A1F41" w:rsidRDefault="000A1F41" w:rsidP="000A1F41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0A1F41" w:rsidRDefault="000A1F41" w:rsidP="000A1F41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0A1F41" w:rsidRDefault="000A1F41" w:rsidP="000A1F41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0A1F41" w:rsidRDefault="000A1F41" w:rsidP="000A1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Заявитель ________________________________________________</w:t>
      </w:r>
    </w:p>
    <w:p w:rsidR="000A1F41" w:rsidRPr="000A1F41" w:rsidRDefault="000A1F41" w:rsidP="000A1F41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proofErr w:type="gramStart"/>
      <w:r w:rsidRPr="000A1F41">
        <w:rPr>
          <w:rFonts w:ascii="Times New Roman" w:hAnsi="Times New Roman" w:cs="Times New Roman"/>
        </w:rPr>
        <w:t xml:space="preserve">(полное наименование и место нахождения субъекта </w:t>
      </w:r>
      <w:proofErr w:type="gramEnd"/>
    </w:p>
    <w:p w:rsidR="000A1F41" w:rsidRDefault="000A1F41" w:rsidP="000A1F4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0A1F41" w:rsidRPr="000A1F41" w:rsidRDefault="000A1F41" w:rsidP="000A1F41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A1F41">
        <w:rPr>
          <w:rFonts w:ascii="Times New Roman" w:hAnsi="Times New Roman" w:cs="Times New Roman"/>
          <w:sz w:val="18"/>
          <w:szCs w:val="18"/>
        </w:rPr>
        <w:t>промышленной безопасности, учетный номер плательщика,</w:t>
      </w:r>
    </w:p>
    <w:p w:rsidR="000A1F41" w:rsidRPr="00C76119" w:rsidRDefault="000A1F41" w:rsidP="000A1F4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C76119">
        <w:rPr>
          <w:rFonts w:ascii="Times New Roman" w:hAnsi="Times New Roman" w:cs="Times New Roman"/>
          <w:sz w:val="30"/>
          <w:szCs w:val="30"/>
        </w:rPr>
        <w:t>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0A1F41" w:rsidRPr="000A1F41" w:rsidRDefault="000A1F41" w:rsidP="000A1F4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A1F41">
        <w:rPr>
          <w:rFonts w:ascii="Times New Roman" w:hAnsi="Times New Roman" w:cs="Times New Roman"/>
        </w:rPr>
        <w:t>номер телефона, факса)</w:t>
      </w:r>
    </w:p>
    <w:p w:rsidR="000A1F41" w:rsidRDefault="000A1F41" w:rsidP="000A1F41">
      <w:pPr>
        <w:pStyle w:val="ConsPlusNonformat"/>
        <w:widowControl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пунктом 20.24.3 Единого перечня административных процедур просим согласовать _____________________________________________________________.</w:t>
      </w:r>
    </w:p>
    <w:p w:rsidR="000A1F41" w:rsidRPr="000A1F41" w:rsidRDefault="000A1F41" w:rsidP="000A1F4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A1F41">
        <w:rPr>
          <w:rFonts w:ascii="Times New Roman" w:hAnsi="Times New Roman" w:cs="Times New Roman"/>
        </w:rPr>
        <w:t>(наименование проекта)</w:t>
      </w:r>
    </w:p>
    <w:p w:rsidR="000A1F41" w:rsidRDefault="000A1F41" w:rsidP="000A1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F41" w:rsidRDefault="000A1F41" w:rsidP="000A1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Оплату гарантируем.</w:t>
      </w:r>
    </w:p>
    <w:p w:rsidR="000A1F41" w:rsidRPr="000A1F41" w:rsidRDefault="000A1F41" w:rsidP="000A1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Наш расчетный счет </w:t>
      </w:r>
      <w:r w:rsidR="007F75A0">
        <w:rPr>
          <w:rFonts w:ascii="Times New Roman" w:hAnsi="Times New Roman" w:cs="Times New Roman"/>
          <w:sz w:val="30"/>
          <w:szCs w:val="30"/>
        </w:rPr>
        <w:t>_____________________________________</w:t>
      </w:r>
    </w:p>
    <w:p w:rsidR="000A1F41" w:rsidRPr="00D61505" w:rsidRDefault="007F75A0" w:rsidP="000A1F41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D61505">
        <w:rPr>
          <w:rFonts w:ascii="Times New Roman" w:hAnsi="Times New Roman" w:cs="Times New Roman"/>
        </w:rPr>
        <w:t>(</w:t>
      </w:r>
      <w:r w:rsidR="00D61505">
        <w:rPr>
          <w:rFonts w:ascii="Times New Roman" w:hAnsi="Times New Roman" w:cs="Times New Roman"/>
        </w:rPr>
        <w:t>б</w:t>
      </w:r>
      <w:r w:rsidR="00D61505" w:rsidRPr="00D61505">
        <w:rPr>
          <w:rFonts w:ascii="Times New Roman" w:hAnsi="Times New Roman" w:cs="Times New Roman"/>
        </w:rPr>
        <w:t>анковские реквизиты</w:t>
      </w:r>
      <w:r w:rsidR="00D61505">
        <w:rPr>
          <w:rFonts w:ascii="Times New Roman" w:hAnsi="Times New Roman" w:cs="Times New Roman"/>
        </w:rPr>
        <w:t>)</w:t>
      </w:r>
    </w:p>
    <w:p w:rsidR="000A1F41" w:rsidRDefault="000A1F41" w:rsidP="000A1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F41" w:rsidRPr="00B604A0" w:rsidRDefault="000A1F41" w:rsidP="000A1F41">
      <w:pPr>
        <w:tabs>
          <w:tab w:val="left" w:pos="1440"/>
        </w:tabs>
        <w:jc w:val="both"/>
        <w:rPr>
          <w:sz w:val="30"/>
          <w:szCs w:val="30"/>
        </w:rPr>
      </w:pPr>
      <w:r w:rsidRPr="00B604A0">
        <w:rPr>
          <w:sz w:val="30"/>
          <w:szCs w:val="30"/>
        </w:rPr>
        <w:t>Руководитель субъектапромышленной</w:t>
      </w:r>
    </w:p>
    <w:p w:rsidR="000A1F41" w:rsidRPr="00B604A0" w:rsidRDefault="000A1F41" w:rsidP="000A1F41">
      <w:pPr>
        <w:tabs>
          <w:tab w:val="left" w:pos="1440"/>
        </w:tabs>
        <w:jc w:val="both"/>
        <w:rPr>
          <w:sz w:val="30"/>
          <w:szCs w:val="30"/>
        </w:rPr>
      </w:pPr>
      <w:r w:rsidRPr="00B604A0">
        <w:rPr>
          <w:sz w:val="30"/>
          <w:szCs w:val="30"/>
        </w:rPr>
        <w:t xml:space="preserve">безопасности </w:t>
      </w:r>
      <w:r w:rsidR="005A4EC8">
        <w:rPr>
          <w:sz w:val="30"/>
          <w:szCs w:val="30"/>
        </w:rPr>
        <w:t>(директор, главный инженер)</w:t>
      </w:r>
      <w:r w:rsidR="00B604A0">
        <w:rPr>
          <w:sz w:val="30"/>
          <w:szCs w:val="30"/>
        </w:rPr>
        <w:t xml:space="preserve"> ___________   ______________</w:t>
      </w:r>
    </w:p>
    <w:p w:rsidR="000A1F41" w:rsidRPr="00B604A0" w:rsidRDefault="000A1F41" w:rsidP="000A1F41">
      <w:pPr>
        <w:tabs>
          <w:tab w:val="left" w:pos="1440"/>
        </w:tabs>
        <w:jc w:val="both"/>
        <w:rPr>
          <w:sz w:val="20"/>
        </w:rPr>
      </w:pPr>
      <w:r w:rsidRPr="00B604A0">
        <w:rPr>
          <w:sz w:val="20"/>
        </w:rPr>
        <w:t>(подпись)         (инициалы, фамилия)</w:t>
      </w:r>
    </w:p>
    <w:p w:rsidR="00B604A0" w:rsidRDefault="00B604A0" w:rsidP="000A1F41">
      <w:pPr>
        <w:spacing w:line="240" w:lineRule="exact"/>
        <w:jc w:val="both"/>
      </w:pPr>
    </w:p>
    <w:p w:rsidR="00B604A0" w:rsidRPr="009915E7" w:rsidRDefault="00B604A0" w:rsidP="000A1F41">
      <w:pPr>
        <w:spacing w:line="240" w:lineRule="exact"/>
        <w:jc w:val="both"/>
        <w:rPr>
          <w:sz w:val="30"/>
          <w:szCs w:val="30"/>
          <w:u w:val="single"/>
        </w:rPr>
      </w:pPr>
      <w:r w:rsidRPr="00B604A0">
        <w:rPr>
          <w:sz w:val="30"/>
          <w:szCs w:val="30"/>
        </w:rPr>
        <w:t>Главный бухгалтер</w:t>
      </w:r>
      <w:r w:rsidR="009915E7">
        <w:rPr>
          <w:sz w:val="30"/>
          <w:szCs w:val="30"/>
          <w:u w:val="single"/>
        </w:rPr>
        <w:t>_________________________</w:t>
      </w:r>
    </w:p>
    <w:p w:rsidR="00B604A0" w:rsidRPr="00B604A0" w:rsidRDefault="00B604A0" w:rsidP="00B604A0">
      <w:pPr>
        <w:tabs>
          <w:tab w:val="left" w:pos="1440"/>
        </w:tabs>
        <w:jc w:val="both"/>
        <w:rPr>
          <w:sz w:val="20"/>
        </w:rPr>
      </w:pPr>
      <w:bookmarkStart w:id="0" w:name="_GoBack"/>
      <w:bookmarkEnd w:id="0"/>
      <w:r w:rsidRPr="00B604A0">
        <w:rPr>
          <w:sz w:val="20"/>
        </w:rPr>
        <w:t>(подпись)             (инициалы, фамилия)</w:t>
      </w:r>
    </w:p>
    <w:p w:rsidR="00B604A0" w:rsidRDefault="00B604A0" w:rsidP="000A1F41">
      <w:pPr>
        <w:spacing w:line="240" w:lineRule="exact"/>
        <w:jc w:val="both"/>
      </w:pPr>
    </w:p>
    <w:p w:rsidR="000A1F41" w:rsidRDefault="000A1F41" w:rsidP="000A1F41">
      <w:pPr>
        <w:spacing w:line="240" w:lineRule="exact"/>
        <w:jc w:val="both"/>
      </w:pPr>
      <w:r w:rsidRPr="007C70D9">
        <w:rPr>
          <w:szCs w:val="28"/>
        </w:rPr>
        <w:t>М.П.</w:t>
      </w:r>
    </w:p>
    <w:p w:rsidR="000A1F41" w:rsidRPr="007C70D9" w:rsidRDefault="000A1F41" w:rsidP="000A1F41">
      <w:pPr>
        <w:spacing w:line="240" w:lineRule="exact"/>
        <w:jc w:val="both"/>
        <w:rPr>
          <w:szCs w:val="28"/>
        </w:rPr>
      </w:pPr>
    </w:p>
    <w:p w:rsidR="000A1F41" w:rsidRDefault="000A1F41" w:rsidP="000A1F41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0A1F41" w:rsidRPr="00C76119" w:rsidRDefault="00B604A0" w:rsidP="000A1F41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A1F41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="000A1F41">
        <w:rPr>
          <w:rFonts w:ascii="Times New Roman" w:hAnsi="Times New Roman" w:cs="Times New Roman"/>
          <w:sz w:val="30"/>
          <w:szCs w:val="30"/>
        </w:rPr>
        <w:t xml:space="preserve"> ________ 20</w:t>
      </w:r>
      <w:r>
        <w:rPr>
          <w:rFonts w:ascii="Times New Roman" w:hAnsi="Times New Roman" w:cs="Times New Roman"/>
          <w:sz w:val="30"/>
          <w:szCs w:val="30"/>
        </w:rPr>
        <w:t>1</w:t>
      </w:r>
      <w:r w:rsidR="00643D08">
        <w:rPr>
          <w:rFonts w:ascii="Times New Roman" w:hAnsi="Times New Roman" w:cs="Times New Roman"/>
          <w:sz w:val="30"/>
          <w:szCs w:val="30"/>
        </w:rPr>
        <w:t>8</w:t>
      </w:r>
      <w:r w:rsidR="000A1F41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2F596E" w:rsidRDefault="002F596E" w:rsidP="00D61505">
      <w:pPr>
        <w:jc w:val="both"/>
        <w:rPr>
          <w:i/>
          <w:sz w:val="30"/>
          <w:szCs w:val="30"/>
        </w:rPr>
      </w:pPr>
    </w:p>
    <w:p w:rsidR="005A4EC8" w:rsidRDefault="005A4EC8" w:rsidP="00D61505">
      <w:pPr>
        <w:jc w:val="both"/>
        <w:rPr>
          <w:i/>
          <w:sz w:val="30"/>
          <w:szCs w:val="30"/>
        </w:rPr>
      </w:pPr>
    </w:p>
    <w:p w:rsidR="005A4EC8" w:rsidRDefault="005A4EC8" w:rsidP="00D61505">
      <w:pPr>
        <w:jc w:val="both"/>
        <w:rPr>
          <w:i/>
          <w:sz w:val="30"/>
          <w:szCs w:val="30"/>
        </w:rPr>
      </w:pPr>
    </w:p>
    <w:p w:rsidR="005A4EC8" w:rsidRDefault="005A4EC8" w:rsidP="00D61505">
      <w:pPr>
        <w:jc w:val="both"/>
        <w:rPr>
          <w:i/>
          <w:sz w:val="30"/>
          <w:szCs w:val="30"/>
        </w:rPr>
      </w:pPr>
    </w:p>
    <w:p w:rsidR="005A4EC8" w:rsidRDefault="005A4EC8" w:rsidP="00D61505">
      <w:pPr>
        <w:jc w:val="both"/>
        <w:rPr>
          <w:i/>
          <w:sz w:val="30"/>
          <w:szCs w:val="30"/>
        </w:rPr>
      </w:pPr>
    </w:p>
    <w:p w:rsidR="005A4EC8" w:rsidRDefault="005A4EC8" w:rsidP="00D61505">
      <w:pPr>
        <w:jc w:val="both"/>
        <w:rPr>
          <w:i/>
          <w:sz w:val="30"/>
          <w:szCs w:val="30"/>
        </w:rPr>
      </w:pPr>
    </w:p>
    <w:p w:rsidR="005A4EC8" w:rsidRDefault="005A4EC8" w:rsidP="00D61505">
      <w:pPr>
        <w:jc w:val="both"/>
        <w:rPr>
          <w:i/>
          <w:sz w:val="30"/>
          <w:szCs w:val="30"/>
        </w:rPr>
      </w:pPr>
    </w:p>
    <w:p w:rsidR="005A4EC8" w:rsidRDefault="005A4EC8" w:rsidP="00D61505">
      <w:pPr>
        <w:jc w:val="both"/>
        <w:rPr>
          <w:i/>
          <w:sz w:val="30"/>
          <w:szCs w:val="30"/>
        </w:rPr>
      </w:pPr>
    </w:p>
    <w:p w:rsidR="005A4EC8" w:rsidRDefault="00764A7B" w:rsidP="00D61505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Ф.И.О. исполнителя</w:t>
      </w:r>
    </w:p>
    <w:p w:rsidR="00764A7B" w:rsidRDefault="00764A7B" w:rsidP="00D61505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номер телефона/факс</w:t>
      </w:r>
    </w:p>
    <w:p w:rsidR="009915E7" w:rsidRPr="00496306" w:rsidRDefault="009915E7" w:rsidP="009915E7">
      <w:pPr>
        <w:ind w:firstLine="7371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lastRenderedPageBreak/>
        <w:t>Приложение 2</w:t>
      </w:r>
    </w:p>
    <w:p w:rsidR="0016449B" w:rsidRPr="0016449B" w:rsidRDefault="0016449B" w:rsidP="0016449B">
      <w:pPr>
        <w:pStyle w:val="ConsPlusNormal"/>
        <w:jc w:val="center"/>
        <w:outlineLvl w:val="0"/>
        <w:rPr>
          <w:b/>
        </w:rPr>
      </w:pPr>
      <w:r w:rsidRPr="0016449B">
        <w:rPr>
          <w:b/>
        </w:rPr>
        <w:t>НА ФИРМЕННОМ БЛАНКЕ</w:t>
      </w:r>
    </w:p>
    <w:p w:rsidR="00764A7B" w:rsidRDefault="00764A7B" w:rsidP="00764A7B">
      <w:pPr>
        <w:pStyle w:val="ConsPlusNormal"/>
        <w:outlineLvl w:val="0"/>
      </w:pPr>
    </w:p>
    <w:p w:rsidR="00764A7B" w:rsidRDefault="00764A7B" w:rsidP="00764A7B">
      <w:pPr>
        <w:pStyle w:val="ConsPlusNormal"/>
        <w:outlineLvl w:val="0"/>
      </w:pPr>
      <w:r>
        <w:t>Исх. №     от «__» _______ 2018г.</w:t>
      </w:r>
    </w:p>
    <w:p w:rsidR="009915E7" w:rsidRDefault="009915E7" w:rsidP="009915E7">
      <w:pPr>
        <w:pStyle w:val="ConsPlusNormal"/>
        <w:ind w:left="4536"/>
        <w:jc w:val="both"/>
        <w:outlineLvl w:val="0"/>
      </w:pPr>
    </w:p>
    <w:p w:rsidR="009C7AF9" w:rsidRDefault="009C7AF9" w:rsidP="00282634">
      <w:pPr>
        <w:pStyle w:val="ConsPlusNormal"/>
        <w:ind w:left="5103"/>
        <w:jc w:val="both"/>
        <w:outlineLvl w:val="0"/>
      </w:pPr>
      <w:r>
        <w:t>Начальнику Госпромнадзора</w:t>
      </w:r>
    </w:p>
    <w:p w:rsidR="009915E7" w:rsidRDefault="009C7AF9" w:rsidP="00282634">
      <w:pPr>
        <w:pStyle w:val="ConsPlusNormal"/>
        <w:ind w:left="5103"/>
        <w:jc w:val="both"/>
        <w:outlineLvl w:val="0"/>
      </w:pPr>
      <w:r>
        <w:t>ФИО</w:t>
      </w:r>
    </w:p>
    <w:p w:rsidR="009915E7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9915E7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9915E7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9915E7" w:rsidRDefault="009915E7" w:rsidP="009915E7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9915E7" w:rsidRDefault="009915E7" w:rsidP="009915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Заявитель ________________________________________________</w:t>
      </w:r>
    </w:p>
    <w:p w:rsidR="009915E7" w:rsidRPr="000A1F41" w:rsidRDefault="009915E7" w:rsidP="009915E7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proofErr w:type="gramStart"/>
      <w:r w:rsidRPr="000A1F41">
        <w:rPr>
          <w:rFonts w:ascii="Times New Roman" w:hAnsi="Times New Roman" w:cs="Times New Roman"/>
        </w:rPr>
        <w:t xml:space="preserve">(полное наименование и место нахождения субъекта </w:t>
      </w:r>
      <w:proofErr w:type="gramEnd"/>
    </w:p>
    <w:p w:rsidR="009915E7" w:rsidRDefault="009915E7" w:rsidP="009915E7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9915E7" w:rsidRPr="000A1F41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A1F41">
        <w:rPr>
          <w:rFonts w:ascii="Times New Roman" w:hAnsi="Times New Roman" w:cs="Times New Roman"/>
          <w:sz w:val="18"/>
          <w:szCs w:val="18"/>
        </w:rPr>
        <w:t>промышленной безопасности, учетный номер плательщика,</w:t>
      </w:r>
    </w:p>
    <w:p w:rsidR="009915E7" w:rsidRPr="00C76119" w:rsidRDefault="009915E7" w:rsidP="009915E7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C76119">
        <w:rPr>
          <w:rFonts w:ascii="Times New Roman" w:hAnsi="Times New Roman" w:cs="Times New Roman"/>
          <w:sz w:val="30"/>
          <w:szCs w:val="30"/>
        </w:rPr>
        <w:t>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9915E7" w:rsidRPr="000A1F41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A1F41">
        <w:rPr>
          <w:rFonts w:ascii="Times New Roman" w:hAnsi="Times New Roman" w:cs="Times New Roman"/>
        </w:rPr>
        <w:t>номер телефона, факса)</w:t>
      </w:r>
    </w:p>
    <w:p w:rsidR="009915E7" w:rsidRDefault="009915E7" w:rsidP="009915E7">
      <w:pPr>
        <w:pStyle w:val="ConsPlusNonformat"/>
        <w:widowControl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Просим </w:t>
      </w:r>
      <w:r w:rsidR="00333DAD">
        <w:rPr>
          <w:rFonts w:ascii="Times New Roman" w:hAnsi="Times New Roman" w:cs="Times New Roman"/>
          <w:sz w:val="30"/>
          <w:szCs w:val="30"/>
        </w:rPr>
        <w:t>назначить</w:t>
      </w:r>
      <w:r>
        <w:rPr>
          <w:rFonts w:ascii="Times New Roman" w:hAnsi="Times New Roman" w:cs="Times New Roman"/>
          <w:sz w:val="30"/>
          <w:szCs w:val="30"/>
        </w:rPr>
        <w:t xml:space="preserve"> Вашего представителя для участия в составе комиссии по </w:t>
      </w:r>
      <w:r w:rsidR="0005772F">
        <w:rPr>
          <w:rFonts w:ascii="Times New Roman" w:hAnsi="Times New Roman" w:cs="Times New Roman"/>
          <w:sz w:val="30"/>
          <w:szCs w:val="30"/>
        </w:rPr>
        <w:t>ко</w:t>
      </w:r>
      <w:r w:rsidR="00F7743C">
        <w:rPr>
          <w:rFonts w:ascii="Times New Roman" w:hAnsi="Times New Roman" w:cs="Times New Roman"/>
          <w:sz w:val="30"/>
          <w:szCs w:val="30"/>
        </w:rPr>
        <w:t>н</w:t>
      </w:r>
      <w:r w:rsidR="0005772F">
        <w:rPr>
          <w:rFonts w:ascii="Times New Roman" w:hAnsi="Times New Roman" w:cs="Times New Roman"/>
          <w:sz w:val="30"/>
          <w:szCs w:val="30"/>
        </w:rPr>
        <w:t>сервации</w:t>
      </w:r>
      <w:r w:rsidR="00D66DC7">
        <w:rPr>
          <w:rFonts w:ascii="Times New Roman" w:hAnsi="Times New Roman" w:cs="Times New Roman"/>
          <w:sz w:val="30"/>
          <w:szCs w:val="30"/>
        </w:rPr>
        <w:t xml:space="preserve"> (расконсервации)</w:t>
      </w:r>
      <w:r>
        <w:rPr>
          <w:rFonts w:ascii="Times New Roman" w:hAnsi="Times New Roman" w:cs="Times New Roman"/>
          <w:sz w:val="30"/>
          <w:szCs w:val="30"/>
        </w:rPr>
        <w:t xml:space="preserve"> горной выработки (скважины) по проекту _____________________________</w:t>
      </w:r>
      <w:r w:rsidR="00D66DC7">
        <w:rPr>
          <w:rFonts w:ascii="Times New Roman" w:hAnsi="Times New Roman" w:cs="Times New Roman"/>
          <w:sz w:val="30"/>
          <w:szCs w:val="30"/>
        </w:rPr>
        <w:t>________________________</w:t>
      </w:r>
      <w:r w:rsidR="00282634">
        <w:rPr>
          <w:rFonts w:ascii="Times New Roman" w:hAnsi="Times New Roman" w:cs="Times New Roman"/>
          <w:sz w:val="30"/>
          <w:szCs w:val="30"/>
        </w:rPr>
        <w:t>,</w:t>
      </w:r>
    </w:p>
    <w:p w:rsidR="009915E7" w:rsidRPr="000A1F41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A1F41">
        <w:rPr>
          <w:rFonts w:ascii="Times New Roman" w:hAnsi="Times New Roman" w:cs="Times New Roman"/>
        </w:rPr>
        <w:t>(наименование проекта)</w:t>
      </w:r>
    </w:p>
    <w:p w:rsidR="009915E7" w:rsidRDefault="009915E7" w:rsidP="002826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2634" w:rsidRPr="00282634" w:rsidRDefault="00282634" w:rsidP="0028263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82634">
        <w:rPr>
          <w:rFonts w:ascii="Times New Roman" w:hAnsi="Times New Roman" w:cs="Times New Roman"/>
          <w:sz w:val="30"/>
          <w:szCs w:val="30"/>
        </w:rPr>
        <w:t>которая</w:t>
      </w:r>
      <w:proofErr w:type="gramEnd"/>
      <w:r w:rsidRPr="00282634">
        <w:rPr>
          <w:rFonts w:ascii="Times New Roman" w:hAnsi="Times New Roman" w:cs="Times New Roman"/>
          <w:sz w:val="30"/>
          <w:szCs w:val="30"/>
        </w:rPr>
        <w:t xml:space="preserve"> состоится в период с</w:t>
      </w:r>
      <w:r>
        <w:rPr>
          <w:rFonts w:ascii="Times New Roman" w:hAnsi="Times New Roman" w:cs="Times New Roman"/>
          <w:sz w:val="30"/>
          <w:szCs w:val="30"/>
        </w:rPr>
        <w:t xml:space="preserve"> _________ по __________ 201</w:t>
      </w:r>
      <w:r w:rsidR="00643D08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282634" w:rsidRDefault="00282634" w:rsidP="009915E7">
      <w:pPr>
        <w:tabs>
          <w:tab w:val="left" w:pos="1440"/>
        </w:tabs>
        <w:jc w:val="both"/>
        <w:rPr>
          <w:sz w:val="30"/>
          <w:szCs w:val="30"/>
        </w:rPr>
      </w:pPr>
    </w:p>
    <w:p w:rsidR="00282634" w:rsidRDefault="00282634" w:rsidP="009915E7">
      <w:pPr>
        <w:tabs>
          <w:tab w:val="left" w:pos="1440"/>
        </w:tabs>
        <w:jc w:val="both"/>
        <w:rPr>
          <w:sz w:val="30"/>
          <w:szCs w:val="30"/>
        </w:rPr>
      </w:pPr>
    </w:p>
    <w:p w:rsidR="009915E7" w:rsidRPr="00B604A0" w:rsidRDefault="009915E7" w:rsidP="009915E7">
      <w:pPr>
        <w:tabs>
          <w:tab w:val="left" w:pos="1440"/>
        </w:tabs>
        <w:jc w:val="both"/>
        <w:rPr>
          <w:sz w:val="30"/>
          <w:szCs w:val="30"/>
        </w:rPr>
      </w:pPr>
      <w:r w:rsidRPr="00B604A0">
        <w:rPr>
          <w:sz w:val="30"/>
          <w:szCs w:val="30"/>
        </w:rPr>
        <w:t xml:space="preserve">Руководитель субъекта </w:t>
      </w:r>
      <w:proofErr w:type="gramStart"/>
      <w:r w:rsidRPr="00B604A0">
        <w:rPr>
          <w:sz w:val="30"/>
          <w:szCs w:val="30"/>
        </w:rPr>
        <w:t>промышленной</w:t>
      </w:r>
      <w:proofErr w:type="gramEnd"/>
    </w:p>
    <w:p w:rsidR="009915E7" w:rsidRPr="00B604A0" w:rsidRDefault="009915E7" w:rsidP="009915E7">
      <w:pPr>
        <w:tabs>
          <w:tab w:val="left" w:pos="1440"/>
        </w:tabs>
        <w:jc w:val="both"/>
        <w:rPr>
          <w:sz w:val="30"/>
          <w:szCs w:val="30"/>
        </w:rPr>
      </w:pPr>
      <w:r w:rsidRPr="00B604A0">
        <w:rPr>
          <w:sz w:val="30"/>
          <w:szCs w:val="30"/>
        </w:rPr>
        <w:t xml:space="preserve">безопасности </w:t>
      </w:r>
      <w:r w:rsidR="00C81B4A">
        <w:rPr>
          <w:sz w:val="30"/>
          <w:szCs w:val="30"/>
        </w:rPr>
        <w:t>(директор, главный инженер)</w:t>
      </w:r>
      <w:r>
        <w:rPr>
          <w:sz w:val="30"/>
          <w:szCs w:val="30"/>
        </w:rPr>
        <w:t xml:space="preserve"> ___________   ______________</w:t>
      </w:r>
    </w:p>
    <w:p w:rsidR="009915E7" w:rsidRPr="00B604A0" w:rsidRDefault="009915E7" w:rsidP="009915E7">
      <w:pPr>
        <w:tabs>
          <w:tab w:val="left" w:pos="1440"/>
        </w:tabs>
        <w:jc w:val="both"/>
        <w:rPr>
          <w:sz w:val="20"/>
        </w:rPr>
      </w:pPr>
      <w:r w:rsidRPr="00B604A0">
        <w:rPr>
          <w:sz w:val="20"/>
        </w:rPr>
        <w:t>(подпись)             (инициалы, фамилия)</w:t>
      </w:r>
    </w:p>
    <w:p w:rsidR="009915E7" w:rsidRDefault="009915E7" w:rsidP="009915E7">
      <w:pPr>
        <w:spacing w:line="240" w:lineRule="exact"/>
        <w:jc w:val="both"/>
      </w:pPr>
      <w:r w:rsidRPr="007C70D9">
        <w:rPr>
          <w:szCs w:val="28"/>
        </w:rPr>
        <w:t>М.П.</w:t>
      </w:r>
    </w:p>
    <w:p w:rsidR="009915E7" w:rsidRPr="007C70D9" w:rsidRDefault="009915E7" w:rsidP="009915E7">
      <w:pPr>
        <w:spacing w:line="240" w:lineRule="exact"/>
        <w:jc w:val="both"/>
        <w:rPr>
          <w:szCs w:val="28"/>
        </w:rPr>
      </w:pPr>
    </w:p>
    <w:p w:rsidR="009915E7" w:rsidRDefault="009915E7" w:rsidP="009915E7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9915E7" w:rsidRDefault="009915E7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 ________ 201</w:t>
      </w:r>
      <w:r w:rsidR="00643D08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764A7B" w:rsidRDefault="00764A7B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64A7B" w:rsidRDefault="00764A7B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64A7B" w:rsidRDefault="00764A7B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64A7B" w:rsidRDefault="00764A7B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64A7B" w:rsidRDefault="00764A7B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64A7B" w:rsidRDefault="00764A7B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64A7B" w:rsidRDefault="00764A7B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64A7B" w:rsidRDefault="00764A7B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64A7B" w:rsidRDefault="00764A7B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64A7B" w:rsidRDefault="00764A7B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764A7B" w:rsidRDefault="00764A7B" w:rsidP="00764A7B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Ф.И.О. исполнителя</w:t>
      </w:r>
    </w:p>
    <w:p w:rsidR="00764A7B" w:rsidRDefault="00764A7B" w:rsidP="00764A7B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номер телефона/факс</w:t>
      </w:r>
    </w:p>
    <w:sectPr w:rsidR="00764A7B" w:rsidSect="005A4EC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C35"/>
    <w:rsid w:val="0005772F"/>
    <w:rsid w:val="000831EB"/>
    <w:rsid w:val="00085C35"/>
    <w:rsid w:val="000A1F41"/>
    <w:rsid w:val="000D1522"/>
    <w:rsid w:val="000F4B6A"/>
    <w:rsid w:val="0016449B"/>
    <w:rsid w:val="00181178"/>
    <w:rsid w:val="001D7746"/>
    <w:rsid w:val="00282634"/>
    <w:rsid w:val="0028782C"/>
    <w:rsid w:val="002F596E"/>
    <w:rsid w:val="00333DAD"/>
    <w:rsid w:val="003C796F"/>
    <w:rsid w:val="00433A3E"/>
    <w:rsid w:val="00496306"/>
    <w:rsid w:val="004F292E"/>
    <w:rsid w:val="00516DB2"/>
    <w:rsid w:val="005A4EC8"/>
    <w:rsid w:val="005B2850"/>
    <w:rsid w:val="00620003"/>
    <w:rsid w:val="00643D08"/>
    <w:rsid w:val="00660777"/>
    <w:rsid w:val="006807E6"/>
    <w:rsid w:val="006F3125"/>
    <w:rsid w:val="00764A7B"/>
    <w:rsid w:val="007C271B"/>
    <w:rsid w:val="007F4DD7"/>
    <w:rsid w:val="007F75A0"/>
    <w:rsid w:val="00883305"/>
    <w:rsid w:val="00915C34"/>
    <w:rsid w:val="0094137C"/>
    <w:rsid w:val="009915E7"/>
    <w:rsid w:val="009A6249"/>
    <w:rsid w:val="009C7AF9"/>
    <w:rsid w:val="00A6453B"/>
    <w:rsid w:val="00A838E8"/>
    <w:rsid w:val="00B604A0"/>
    <w:rsid w:val="00B7541A"/>
    <w:rsid w:val="00BB44CC"/>
    <w:rsid w:val="00C61B7C"/>
    <w:rsid w:val="00C6716F"/>
    <w:rsid w:val="00C81B4A"/>
    <w:rsid w:val="00D61505"/>
    <w:rsid w:val="00D66DC7"/>
    <w:rsid w:val="00E422FD"/>
    <w:rsid w:val="00E82225"/>
    <w:rsid w:val="00E8603F"/>
    <w:rsid w:val="00F07179"/>
    <w:rsid w:val="00F7743C"/>
    <w:rsid w:val="00FB201C"/>
    <w:rsid w:val="00FF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35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85C35"/>
    <w:pPr>
      <w:autoSpaceDE w:val="0"/>
      <w:autoSpaceDN w:val="0"/>
      <w:adjustRightInd w:val="0"/>
      <w:jc w:val="left"/>
    </w:pPr>
    <w:rPr>
      <w:rFonts w:eastAsia="Times New Roman" w:cs="Times New Roman"/>
      <w:szCs w:val="30"/>
      <w:lang w:eastAsia="ru-RU"/>
    </w:rPr>
  </w:style>
  <w:style w:type="table" w:styleId="a3">
    <w:name w:val="Table Grid"/>
    <w:basedOn w:val="a1"/>
    <w:uiPriority w:val="59"/>
    <w:rsid w:val="007F4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A1F41"/>
    <w:pPr>
      <w:autoSpaceDE w:val="0"/>
      <w:autoSpaceDN w:val="0"/>
      <w:adjustRightInd w:val="0"/>
      <w:jc w:val="left"/>
    </w:pPr>
    <w:rPr>
      <w:rFonts w:eastAsia="Times New Roman" w:cs="Times New Roman"/>
      <w:szCs w:val="30"/>
    </w:rPr>
  </w:style>
  <w:style w:type="paragraph" w:customStyle="1" w:styleId="ConsPlusNonformat">
    <w:name w:val="ConsPlusNonformat"/>
    <w:uiPriority w:val="99"/>
    <w:rsid w:val="000A1F41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A1F41"/>
    <w:pPr>
      <w:jc w:val="left"/>
    </w:pPr>
    <w:rPr>
      <w:rFonts w:ascii="Calibri" w:eastAsia="Calibri" w:hAnsi="Calibri" w:cs="Calibr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35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85C35"/>
    <w:pPr>
      <w:autoSpaceDE w:val="0"/>
      <w:autoSpaceDN w:val="0"/>
      <w:adjustRightInd w:val="0"/>
      <w:jc w:val="left"/>
    </w:pPr>
    <w:rPr>
      <w:rFonts w:eastAsia="Times New Roman" w:cs="Times New Roman"/>
      <w:szCs w:val="30"/>
      <w:lang w:eastAsia="ru-RU"/>
    </w:rPr>
  </w:style>
  <w:style w:type="table" w:styleId="a3">
    <w:name w:val="Table Grid"/>
    <w:basedOn w:val="a1"/>
    <w:uiPriority w:val="59"/>
    <w:rsid w:val="007F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A1F41"/>
    <w:pPr>
      <w:autoSpaceDE w:val="0"/>
      <w:autoSpaceDN w:val="0"/>
      <w:adjustRightInd w:val="0"/>
      <w:jc w:val="left"/>
    </w:pPr>
    <w:rPr>
      <w:rFonts w:eastAsia="Times New Roman" w:cs="Times New Roman"/>
      <w:szCs w:val="30"/>
    </w:rPr>
  </w:style>
  <w:style w:type="paragraph" w:customStyle="1" w:styleId="ConsPlusNonformat">
    <w:name w:val="ConsPlusNonformat"/>
    <w:uiPriority w:val="99"/>
    <w:rsid w:val="000A1F41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A1F41"/>
    <w:pPr>
      <w:jc w:val="left"/>
    </w:pPr>
    <w:rPr>
      <w:rFonts w:ascii="Calibri" w:eastAsia="Calibri" w:hAnsi="Calibri" w:cs="Calibr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F3B06E9D7BF00D286D461C90BCBB4850CB2A648FDCFDE7EABBBA8EB762A395C6C93C08B36F39261CF23FCB8F5b7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5578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Vakulenko</dc:creator>
  <cp:keywords/>
  <dc:description/>
  <cp:lastModifiedBy>Daneika-Shilovich</cp:lastModifiedBy>
  <cp:revision>2</cp:revision>
  <cp:lastPrinted>2018-04-26T12:44:00Z</cp:lastPrinted>
  <dcterms:created xsi:type="dcterms:W3CDTF">2019-01-23T14:13:00Z</dcterms:created>
  <dcterms:modified xsi:type="dcterms:W3CDTF">2019-01-23T14:13:00Z</dcterms:modified>
</cp:coreProperties>
</file>