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53" w:rsidRPr="00C076F1" w:rsidRDefault="00634053" w:rsidP="00665B43">
      <w:pPr>
        <w:autoSpaceDE w:val="0"/>
        <w:autoSpaceDN w:val="0"/>
        <w:adjustRightInd w:val="0"/>
        <w:ind w:firstLine="0"/>
        <w:jc w:val="center"/>
        <w:rPr>
          <w:szCs w:val="30"/>
        </w:rPr>
      </w:pPr>
      <w:bookmarkStart w:id="0" w:name="_GoBack"/>
      <w:bookmarkEnd w:id="0"/>
      <w:r w:rsidRPr="00C076F1">
        <w:rPr>
          <w:szCs w:val="30"/>
        </w:rPr>
        <w:t>Обо</w:t>
      </w:r>
      <w:r w:rsidR="00C675F3">
        <w:rPr>
          <w:szCs w:val="30"/>
        </w:rPr>
        <w:t>снование необходимости принятия</w:t>
      </w:r>
    </w:p>
    <w:p w:rsidR="00634053" w:rsidRPr="00005304" w:rsidRDefault="00634053" w:rsidP="00665B43">
      <w:pPr>
        <w:autoSpaceDE w:val="0"/>
        <w:autoSpaceDN w:val="0"/>
        <w:adjustRightInd w:val="0"/>
        <w:spacing w:line="200" w:lineRule="auto"/>
        <w:ind w:firstLine="0"/>
        <w:jc w:val="center"/>
        <w:rPr>
          <w:sz w:val="22"/>
          <w:szCs w:val="22"/>
        </w:rPr>
      </w:pPr>
      <w:r>
        <w:rPr>
          <w:szCs w:val="30"/>
        </w:rPr>
        <w:t xml:space="preserve">проекта </w:t>
      </w:r>
      <w:r w:rsidR="00B205F4">
        <w:rPr>
          <w:szCs w:val="30"/>
        </w:rPr>
        <w:t>постановления Совета Министров</w:t>
      </w:r>
      <w:r>
        <w:rPr>
          <w:szCs w:val="30"/>
        </w:rPr>
        <w:t xml:space="preserve"> Республики Беларусь </w:t>
      </w:r>
      <w:r w:rsidR="00B205F4">
        <w:rPr>
          <w:szCs w:val="30"/>
        </w:rPr>
        <w:br/>
      </w:r>
      <w:r>
        <w:rPr>
          <w:szCs w:val="30"/>
        </w:rPr>
        <w:t>«</w:t>
      </w:r>
      <w:r w:rsidR="00B205F4">
        <w:rPr>
          <w:szCs w:val="30"/>
        </w:rPr>
        <w:t>Об изменении постановлений Совета Министров Республики Беларусь</w:t>
      </w:r>
      <w:r>
        <w:rPr>
          <w:szCs w:val="30"/>
        </w:rPr>
        <w:t>»</w:t>
      </w:r>
    </w:p>
    <w:p w:rsidR="00634053" w:rsidRDefault="00634053" w:rsidP="00665B43">
      <w:pPr>
        <w:autoSpaceDE w:val="0"/>
        <w:autoSpaceDN w:val="0"/>
        <w:adjustRightInd w:val="0"/>
        <w:ind w:firstLine="0"/>
        <w:jc w:val="both"/>
        <w:rPr>
          <w:szCs w:val="30"/>
        </w:rPr>
      </w:pPr>
    </w:p>
    <w:p w:rsidR="00932C5C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1. Цель и правовые основания подготовки проекта.</w:t>
      </w:r>
    </w:p>
    <w:p w:rsid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Целью разработки проекта постановления Совета Министров Республики Беларусь «Об изменении постановлений Совета Министров Республики Беларусь» (далее – проект постановления) является урегулирование вопросов, связанных с правоприменительной практикой.</w:t>
      </w:r>
    </w:p>
    <w:p w:rsidR="00B205F4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Нормы </w:t>
      </w:r>
      <w:r w:rsidR="00B205F4">
        <w:rPr>
          <w:szCs w:val="30"/>
        </w:rPr>
        <w:t>проекта постановления</w:t>
      </w:r>
      <w:r>
        <w:rPr>
          <w:szCs w:val="30"/>
        </w:rPr>
        <w:t xml:space="preserve"> также направлены на приведение в соответствие </w:t>
      </w:r>
      <w:r w:rsidR="00B205F4">
        <w:rPr>
          <w:szCs w:val="30"/>
        </w:rPr>
        <w:t xml:space="preserve">с Законом Республики Беларусь </w:t>
      </w:r>
      <w:r w:rsidR="00B205F4">
        <w:t>от 24 октября 2016 г.</w:t>
      </w:r>
      <w:r w:rsidR="00B205F4" w:rsidRPr="00CB035F">
        <w:t xml:space="preserve"> </w:t>
      </w:r>
      <w:r w:rsidR="00B205F4">
        <w:br/>
        <w:t xml:space="preserve">№ 437-З </w:t>
      </w:r>
      <w:r w:rsidR="00B205F4" w:rsidRPr="00CB035F">
        <w:t>«Об оценке соответствия техническим требованиям и аккредитации органов по оценке соответствия»</w:t>
      </w:r>
      <w:r w:rsidR="00B205F4">
        <w:t xml:space="preserve"> и Законом Республики Беларусь от 17 июля 2018 г. № 130-З «О нормативных правовых актах» </w:t>
      </w:r>
      <w:r w:rsidR="00B205F4">
        <w:rPr>
          <w:szCs w:val="30"/>
        </w:rPr>
        <w:t>постановлений Совета Министров Республики Беларусь:</w:t>
      </w:r>
    </w:p>
    <w:p w:rsidR="00B205F4" w:rsidRDefault="00B205F4" w:rsidP="00665B43">
      <w:pPr>
        <w:autoSpaceDE w:val="0"/>
        <w:autoSpaceDN w:val="0"/>
        <w:adjustRightInd w:val="0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от 12 февраля </w:t>
      </w:r>
      <w:r w:rsidRPr="00BA26BC">
        <w:rPr>
          <w:color w:val="000000"/>
          <w:szCs w:val="30"/>
        </w:rPr>
        <w:t xml:space="preserve">2014 </w:t>
      </w:r>
      <w:r>
        <w:rPr>
          <w:color w:val="000000"/>
          <w:szCs w:val="30"/>
        </w:rPr>
        <w:t xml:space="preserve">г. </w:t>
      </w:r>
      <w:r w:rsidRPr="00BA26BC">
        <w:rPr>
          <w:color w:val="000000"/>
          <w:szCs w:val="30"/>
        </w:rPr>
        <w:t>№ 117</w:t>
      </w:r>
      <w:r>
        <w:rPr>
          <w:color w:val="000000"/>
          <w:szCs w:val="30"/>
        </w:rPr>
        <w:t xml:space="preserve"> «</w:t>
      </w:r>
      <w:r>
        <w:rPr>
          <w:szCs w:val="30"/>
        </w:rPr>
        <w:t>О мерах по реализации Закона Республики Беларусь «О внесении изменений и дополнений в некоторые законы Республики Беларусь по вопросам перевозки опасных грузов</w:t>
      </w:r>
      <w:r>
        <w:rPr>
          <w:color w:val="000000"/>
          <w:szCs w:val="30"/>
        </w:rPr>
        <w:t>»;</w:t>
      </w:r>
    </w:p>
    <w:p w:rsid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от 5 августа 2016 г. № 613 «</w:t>
      </w:r>
      <w:r w:rsidRPr="00694C48">
        <w:rPr>
          <w:szCs w:val="30"/>
        </w:rPr>
        <w:t>О некоторых мерах по реализа</w:t>
      </w:r>
      <w:r>
        <w:rPr>
          <w:szCs w:val="30"/>
        </w:rPr>
        <w:t>ции Закона Республики Беларусь «</w:t>
      </w:r>
      <w:r w:rsidRPr="00694C48">
        <w:rPr>
          <w:szCs w:val="30"/>
        </w:rPr>
        <w:t>О промышленной безопасности</w:t>
      </w:r>
      <w:r>
        <w:rPr>
          <w:szCs w:val="30"/>
        </w:rPr>
        <w:t>»;</w:t>
      </w:r>
    </w:p>
    <w:p w:rsid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от 5 августа 2016 г. № 614 «О некоторых вопросах экспертизы промышленной безопасности»;</w:t>
      </w:r>
    </w:p>
    <w:p w:rsidR="00932C5C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от 10 августа 2016 г. № 627 «Об утверждении Положения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деклараций»</w:t>
      </w:r>
      <w:r w:rsidR="00932C5C">
        <w:t>.</w:t>
      </w:r>
    </w:p>
    <w:p w:rsidR="00932C5C" w:rsidRPr="00B205F4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B205F4">
        <w:rPr>
          <w:szCs w:val="30"/>
          <w:u w:val="single"/>
        </w:rPr>
        <w:t xml:space="preserve">2. Обоснованность выбора вида нормативного правового акта. </w:t>
      </w:r>
    </w:p>
    <w:p w:rsidR="00932C5C" w:rsidRDefault="00932C5C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spacing w:val="-12"/>
          <w:szCs w:val="30"/>
        </w:rPr>
        <w:t xml:space="preserve">Согласно пункту 4 статьи 33 </w:t>
      </w:r>
      <w:r>
        <w:t xml:space="preserve">Закона Республики Беларусь </w:t>
      </w:r>
      <w:r>
        <w:br/>
        <w:t xml:space="preserve">«О нормативных правовых актах» </w:t>
      </w:r>
      <w:r>
        <w:rPr>
          <w:rFonts w:eastAsiaTheme="minorHAnsi"/>
          <w:szCs w:val="30"/>
          <w:lang w:eastAsia="en-US"/>
        </w:rPr>
        <w:t>внесение изменений в нормативный правовой акт, официальное толкование, приостановление, возобновление, продление действия, отмена и признание нормативного правового акта (его структурных элементов) утратившим силу осуществляются принявшим (издавшим) его нормотворческим органом (должностным лицом) путем принятия (издания) нормативного правового акта того же вида, что и этот акт</w:t>
      </w:r>
      <w:r w:rsidR="001E3BC8">
        <w:rPr>
          <w:rFonts w:eastAsiaTheme="minorHAnsi"/>
          <w:szCs w:val="30"/>
          <w:lang w:eastAsia="en-US"/>
        </w:rPr>
        <w:t>.</w:t>
      </w:r>
    </w:p>
    <w:p w:rsidR="00932C5C" w:rsidRPr="00130781" w:rsidRDefault="00932C5C" w:rsidP="00665B43">
      <w:pPr>
        <w:autoSpaceDE w:val="0"/>
        <w:autoSpaceDN w:val="0"/>
        <w:adjustRightInd w:val="0"/>
        <w:ind w:firstLine="720"/>
        <w:jc w:val="both"/>
        <w:rPr>
          <w:spacing w:val="-4"/>
          <w:szCs w:val="30"/>
          <w:u w:val="single"/>
        </w:rPr>
      </w:pPr>
      <w:r w:rsidRPr="00130781">
        <w:rPr>
          <w:spacing w:val="-4"/>
          <w:szCs w:val="30"/>
          <w:u w:val="single"/>
        </w:rPr>
        <w:t>3. Предмет правового регулирования структурных элементов проекта,</w:t>
      </w:r>
      <w:r w:rsidRPr="00130781">
        <w:rPr>
          <w:szCs w:val="30"/>
          <w:u w:val="single"/>
        </w:rPr>
        <w:t xml:space="preserve"> изменяющих существующее правовое регулирование соответствующих общественных отношений, информация об изменении концептуальных </w:t>
      </w:r>
      <w:r w:rsidRPr="00130781">
        <w:rPr>
          <w:spacing w:val="-8"/>
          <w:szCs w:val="30"/>
          <w:u w:val="single"/>
        </w:rPr>
        <w:t>положений законодательства, институтов отрасли (отраслей) законодательства</w:t>
      </w:r>
      <w:r w:rsidRPr="00130781">
        <w:rPr>
          <w:szCs w:val="30"/>
          <w:u w:val="single"/>
        </w:rPr>
        <w:t xml:space="preserve"> </w:t>
      </w:r>
      <w:r w:rsidRPr="00130781">
        <w:rPr>
          <w:spacing w:val="-4"/>
          <w:szCs w:val="30"/>
          <w:u w:val="single"/>
        </w:rPr>
        <w:t>и правовых последствиях такого изменения.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>
        <w:rPr>
          <w:szCs w:val="30"/>
        </w:rPr>
        <w:t xml:space="preserve">Проектом </w:t>
      </w:r>
      <w:r w:rsidRPr="00D67F89">
        <w:rPr>
          <w:szCs w:val="30"/>
        </w:rPr>
        <w:t>поста</w:t>
      </w:r>
      <w:r w:rsidRPr="00B205F4">
        <w:rPr>
          <w:szCs w:val="30"/>
        </w:rPr>
        <w:t>новления предлагается внести изменения и дополнения в:</w:t>
      </w:r>
    </w:p>
    <w:p w:rsidR="00B205F4" w:rsidRPr="00B205F4" w:rsidRDefault="00B205F4" w:rsidP="00665B43">
      <w:pPr>
        <w:ind w:firstLine="720"/>
        <w:jc w:val="both"/>
        <w:rPr>
          <w:color w:val="000000"/>
          <w:szCs w:val="30"/>
        </w:rPr>
      </w:pPr>
      <w:r w:rsidRPr="00B205F4">
        <w:rPr>
          <w:szCs w:val="30"/>
        </w:rPr>
        <w:lastRenderedPageBreak/>
        <w:t xml:space="preserve">постановление Совета Министров Республики Беларусь </w:t>
      </w:r>
      <w:r w:rsidRPr="00B205F4">
        <w:rPr>
          <w:szCs w:val="30"/>
        </w:rPr>
        <w:br/>
        <w:t xml:space="preserve">от </w:t>
      </w:r>
      <w:r w:rsidRPr="00B205F4">
        <w:rPr>
          <w:color w:val="000000"/>
          <w:szCs w:val="30"/>
        </w:rPr>
        <w:t>12 февраля 2014 г. № 117 «</w:t>
      </w:r>
      <w:r w:rsidRPr="00B205F4">
        <w:rPr>
          <w:szCs w:val="30"/>
        </w:rPr>
        <w:t>О мерах по реализации Закона Республики Беларусь «О внесении изменений и дополнений в некоторые законы Республики Беларусь по вопросам перевозки опасных грузов</w:t>
      </w:r>
      <w:r w:rsidRPr="00B205F4">
        <w:rPr>
          <w:color w:val="000000"/>
          <w:szCs w:val="30"/>
        </w:rPr>
        <w:t>»;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 xml:space="preserve">постановление Совета Министров Республики Беларусь </w:t>
      </w:r>
      <w:r w:rsidRPr="00B205F4">
        <w:rPr>
          <w:szCs w:val="30"/>
        </w:rPr>
        <w:br/>
        <w:t>от 5 августа 2016 г. № 613 «О некоторых мерах по реализации Закона Республики Беларусь «О промышленной безопасности»;</w:t>
      </w:r>
    </w:p>
    <w:p w:rsidR="009075F8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 xml:space="preserve">постановление Совета Министров Республики Беларусь </w:t>
      </w:r>
      <w:r w:rsidRPr="00B205F4">
        <w:rPr>
          <w:szCs w:val="30"/>
        </w:rPr>
        <w:br/>
        <w:t>от 5 августа 2016 г. № 614 «О некоторых вопросах экспертизы промышленной безопасности»</w:t>
      </w:r>
      <w:r w:rsidR="009075F8">
        <w:rPr>
          <w:szCs w:val="30"/>
        </w:rPr>
        <w:t>;</w:t>
      </w:r>
    </w:p>
    <w:p w:rsidR="00B205F4" w:rsidRPr="00B205F4" w:rsidRDefault="009075F8" w:rsidP="00665B43">
      <w:pPr>
        <w:ind w:firstLine="720"/>
        <w:jc w:val="both"/>
        <w:rPr>
          <w:szCs w:val="30"/>
        </w:rPr>
      </w:pPr>
      <w:r>
        <w:rPr>
          <w:szCs w:val="30"/>
        </w:rPr>
        <w:t>от 10 августа 2016 г. № 627 «Об утверждении Положения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деклараций»</w:t>
      </w:r>
      <w:r w:rsidR="00B205F4" w:rsidRPr="00B205F4">
        <w:rPr>
          <w:szCs w:val="30"/>
        </w:rPr>
        <w:t>.</w:t>
      </w:r>
    </w:p>
    <w:p w:rsidR="00B205F4" w:rsidRPr="00B205F4" w:rsidRDefault="00B205F4" w:rsidP="00665B43">
      <w:pPr>
        <w:ind w:firstLine="720"/>
        <w:jc w:val="both"/>
        <w:rPr>
          <w:color w:val="000000"/>
          <w:szCs w:val="30"/>
        </w:rPr>
      </w:pPr>
      <w:r w:rsidRPr="00B205F4">
        <w:rPr>
          <w:szCs w:val="30"/>
        </w:rPr>
        <w:t>Так</w:t>
      </w:r>
      <w:r w:rsidR="000E1E0F">
        <w:rPr>
          <w:szCs w:val="30"/>
        </w:rPr>
        <w:t>,</w:t>
      </w:r>
      <w:r w:rsidRPr="00B205F4">
        <w:rPr>
          <w:szCs w:val="30"/>
        </w:rPr>
        <w:t xml:space="preserve"> изменения в постановление Совета Министров Республики Беларусь от </w:t>
      </w:r>
      <w:r w:rsidRPr="00B205F4">
        <w:rPr>
          <w:color w:val="000000"/>
          <w:szCs w:val="30"/>
        </w:rPr>
        <w:t>12 февраля 2014 г. № 117 «</w:t>
      </w:r>
      <w:r w:rsidRPr="00B205F4">
        <w:rPr>
          <w:szCs w:val="30"/>
        </w:rPr>
        <w:t>О мерах по реализации Закона Республики Беларусь «О внесении изменений и дополнений в некоторые законы Республики Беларусь по вопросам перевозки опасных грузов</w:t>
      </w:r>
      <w:r w:rsidRPr="00B205F4">
        <w:rPr>
          <w:color w:val="000000"/>
          <w:szCs w:val="30"/>
        </w:rPr>
        <w:t>» вносятся в части корректировки: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Положения о порядке регистрации, снятия с учета механических транспортных средств, прицепов или полуприцепов к ним, используемых при перевозке опасных грузов, а также порядке внесения изменений в документы, связанные с регистрацией этих транспортных средств, прицепов или полуприцепов (далее – Положение 1);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Положения о порядке допуска механических транспортных средств, прицепов или полуприцепов к ним к перевозке опасных грузов (далее – Положение 2).</w:t>
      </w:r>
    </w:p>
    <w:p w:rsidR="00B205F4" w:rsidRDefault="00B205F4" w:rsidP="00665B43">
      <w:pPr>
        <w:pStyle w:val="1"/>
        <w:widowControl/>
        <w:ind w:right="-1" w:firstLine="720"/>
        <w:jc w:val="both"/>
        <w:rPr>
          <w:sz w:val="30"/>
          <w:szCs w:val="30"/>
        </w:rPr>
      </w:pPr>
      <w:r w:rsidRPr="00B205F4">
        <w:rPr>
          <w:sz w:val="30"/>
          <w:szCs w:val="30"/>
        </w:rPr>
        <w:t xml:space="preserve">Изменения, вносимые в пункт 4 Положения 1, уточняют порядок регистрации объектов перевозки опасных грузов и устанавливают перечень необходимых документов для осуществления этой процедуры. </w:t>
      </w:r>
      <w:r>
        <w:rPr>
          <w:sz w:val="30"/>
          <w:szCs w:val="30"/>
        </w:rPr>
        <w:br/>
      </w:r>
      <w:r w:rsidRPr="00B205F4">
        <w:rPr>
          <w:sz w:val="30"/>
          <w:szCs w:val="30"/>
        </w:rPr>
        <w:t>В указанном перечне также требуется наличие у владельца специализированного транспортного средства, цистерны, сосуда под давлением документов, подтверждающих его соответствие требованиям технических регламентов Таможенного союза</w:t>
      </w:r>
      <w:r w:rsidRPr="00B205F4">
        <w:rPr>
          <w:color w:val="000000"/>
          <w:sz w:val="30"/>
          <w:szCs w:val="30"/>
        </w:rPr>
        <w:t xml:space="preserve"> и (или) Евразийского экономического союза</w:t>
      </w:r>
      <w:r w:rsidRPr="00B205F4">
        <w:rPr>
          <w:sz w:val="30"/>
          <w:szCs w:val="30"/>
        </w:rPr>
        <w:t>, действия которых на него распространяются.</w:t>
      </w:r>
    </w:p>
    <w:p w:rsidR="00B205F4" w:rsidRPr="00B205F4" w:rsidRDefault="00B205F4" w:rsidP="00665B43">
      <w:pPr>
        <w:pStyle w:val="1"/>
        <w:widowControl/>
        <w:ind w:right="-1" w:firstLine="720"/>
        <w:jc w:val="both"/>
        <w:rPr>
          <w:color w:val="000000"/>
          <w:sz w:val="30"/>
          <w:szCs w:val="30"/>
        </w:rPr>
      </w:pPr>
      <w:r w:rsidRPr="00B205F4">
        <w:rPr>
          <w:sz w:val="30"/>
          <w:szCs w:val="30"/>
        </w:rPr>
        <w:t>Положени</w:t>
      </w:r>
      <w:r w:rsidR="000E1E0F">
        <w:rPr>
          <w:sz w:val="30"/>
          <w:szCs w:val="30"/>
        </w:rPr>
        <w:t>е 1 также дополняется пунктом 8</w:t>
      </w:r>
      <w:r w:rsidRPr="00B205F4">
        <w:rPr>
          <w:sz w:val="30"/>
          <w:szCs w:val="30"/>
        </w:rPr>
        <w:t xml:space="preserve"> в целях уточнения порядка снятия с учета цистерн, прицепов-цистерн или полуприцепов-цистерн, отработавших расчетный (нормативный) срок службы, не прошедших техническое диагностирование или не допущенных к дальнейшей эксплуатации по результатам технического диагностирования. Предлагаемое дополнение позволит реализовать в </w:t>
      </w:r>
      <w:r w:rsidRPr="00B205F4">
        <w:rPr>
          <w:sz w:val="30"/>
          <w:szCs w:val="30"/>
        </w:rPr>
        <w:lastRenderedPageBreak/>
        <w:t>полном объеме статью 8 Закона Республики Беларусь от 6 июня 2001 г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br/>
        <w:t>№ 32-З</w:t>
      </w:r>
      <w:r w:rsidRPr="00B205F4">
        <w:rPr>
          <w:sz w:val="30"/>
          <w:szCs w:val="30"/>
        </w:rPr>
        <w:t xml:space="preserve"> «О перевозке опасных грузов» и пункты 338, 388 Правил по обеспечению безопасности перевозки опасных грузов автомобильным транспортом в Республике Беларусь, утвержденных постановлением Министерства по чрезвычайным ситуациям Республики Беларусь </w:t>
      </w:r>
      <w:r>
        <w:rPr>
          <w:sz w:val="30"/>
          <w:szCs w:val="30"/>
        </w:rPr>
        <w:br/>
      </w:r>
      <w:r w:rsidRPr="00B205F4">
        <w:rPr>
          <w:sz w:val="30"/>
          <w:szCs w:val="30"/>
        </w:rPr>
        <w:t>от 8 декабря 2010 г. № 61</w:t>
      </w:r>
      <w:r w:rsidRPr="00B205F4">
        <w:rPr>
          <w:color w:val="000000"/>
          <w:sz w:val="30"/>
          <w:szCs w:val="30"/>
        </w:rPr>
        <w:t>.</w:t>
      </w:r>
    </w:p>
    <w:p w:rsidR="00B205F4" w:rsidRPr="00B205F4" w:rsidRDefault="00B205F4" w:rsidP="00665B43">
      <w:pPr>
        <w:pStyle w:val="1"/>
        <w:widowControl/>
        <w:ind w:right="-1" w:firstLine="720"/>
        <w:jc w:val="both"/>
        <w:rPr>
          <w:sz w:val="30"/>
          <w:szCs w:val="30"/>
        </w:rPr>
      </w:pPr>
      <w:r w:rsidRPr="00B205F4">
        <w:rPr>
          <w:sz w:val="30"/>
          <w:szCs w:val="30"/>
        </w:rPr>
        <w:t>Изменения, вносимые в пункт 2 Положения 2, связаны с приведением в соответствие его требований с требованиями Европейского соглашения о международной дорожной перевозке опасных грузов (ДОПОГ), вступившими в силу с 01</w:t>
      </w:r>
      <w:r w:rsidR="00812BF6">
        <w:rPr>
          <w:sz w:val="30"/>
          <w:szCs w:val="30"/>
        </w:rPr>
        <w:t>.01.2017.</w:t>
      </w:r>
    </w:p>
    <w:p w:rsidR="00B205F4" w:rsidRPr="00B205F4" w:rsidRDefault="00B205F4" w:rsidP="00665B43">
      <w:pPr>
        <w:pStyle w:val="1"/>
        <w:widowControl/>
        <w:ind w:right="-1" w:firstLine="720"/>
        <w:jc w:val="both"/>
        <w:rPr>
          <w:sz w:val="30"/>
          <w:szCs w:val="30"/>
        </w:rPr>
      </w:pPr>
      <w:r w:rsidRPr="00B205F4">
        <w:rPr>
          <w:sz w:val="30"/>
          <w:szCs w:val="30"/>
        </w:rPr>
        <w:t xml:space="preserve">Так, в соответствии с пунктом 9.1.1.2 ДОПОГ исключен тип транспортного средства ОХ, предназначенный для перевозки опасных грузов, а требования, ранее предъявляемые к указанному типу, отнесены к типу </w:t>
      </w:r>
      <w:r w:rsidRPr="00B205F4">
        <w:rPr>
          <w:sz w:val="30"/>
          <w:szCs w:val="30"/>
          <w:lang w:val="en-US"/>
        </w:rPr>
        <w:t>FL</w:t>
      </w:r>
      <w:r w:rsidRPr="00B205F4">
        <w:rPr>
          <w:sz w:val="30"/>
          <w:szCs w:val="30"/>
        </w:rPr>
        <w:t>.</w:t>
      </w:r>
    </w:p>
    <w:p w:rsidR="00B205F4" w:rsidRPr="00B205F4" w:rsidRDefault="00B205F4" w:rsidP="00665B43">
      <w:pPr>
        <w:pStyle w:val="1"/>
        <w:widowControl/>
        <w:ind w:right="-1" w:firstLine="720"/>
        <w:jc w:val="both"/>
        <w:rPr>
          <w:sz w:val="30"/>
          <w:szCs w:val="30"/>
        </w:rPr>
      </w:pPr>
      <w:r w:rsidRPr="00B205F4">
        <w:rPr>
          <w:sz w:val="30"/>
          <w:szCs w:val="30"/>
        </w:rPr>
        <w:t xml:space="preserve">Дополнение части первой пункта 3 Положения о порядке регистрации потенциально опасных объектов, утвержденного постановлением Совета Министров Республики Беларусь </w:t>
      </w:r>
      <w:r w:rsidR="00297EDF">
        <w:rPr>
          <w:sz w:val="30"/>
          <w:szCs w:val="30"/>
        </w:rPr>
        <w:br/>
      </w:r>
      <w:r w:rsidRPr="00B205F4">
        <w:rPr>
          <w:sz w:val="30"/>
          <w:szCs w:val="30"/>
        </w:rPr>
        <w:t>от 5 августа 2016 г. № 613, потенциально опасными объектами, подлежащими регистрации, обусловлено следующим.</w:t>
      </w:r>
    </w:p>
    <w:p w:rsidR="00B205F4" w:rsidRPr="00B205F4" w:rsidRDefault="00B205F4" w:rsidP="00665B43">
      <w:pPr>
        <w:tabs>
          <w:tab w:val="left" w:pos="5954"/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Cs w:val="30"/>
        </w:rPr>
      </w:pPr>
      <w:r w:rsidRPr="00B205F4">
        <w:rPr>
          <w:szCs w:val="30"/>
        </w:rPr>
        <w:t>Потенциально опасные объекты – газопроводы и газовое оборудование промышленных, сельскохозяйственных организаций, организаций бытового обслуживания населения непроизводственного характера, административных и общественных зданий с единичной мощностью менее 100 кВт или суммарной мощностью до 200 кВт, за исключением жилищного фонда, указанные в действующей редакции Положения о порядке регистрации потенциально опасных объектов, входят в состав потенциально опасных объектов газораспределительной системы и газопотребления, а именно, в газопроводы и газовое оборудование промышленных, сельскохозяйственных и других организаций, за исключением жилищного фонда.</w:t>
      </w:r>
    </w:p>
    <w:p w:rsidR="00B205F4" w:rsidRPr="00B205F4" w:rsidRDefault="00B205F4" w:rsidP="00665B43">
      <w:pPr>
        <w:tabs>
          <w:tab w:val="left" w:pos="5954"/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Cs w:val="30"/>
        </w:rPr>
      </w:pPr>
      <w:r w:rsidRPr="00B205F4">
        <w:rPr>
          <w:szCs w:val="30"/>
        </w:rPr>
        <w:t xml:space="preserve">При разработке нормативных правовых актов </w:t>
      </w:r>
      <w:r w:rsidR="000E1E0F">
        <w:rPr>
          <w:szCs w:val="30"/>
        </w:rPr>
        <w:t xml:space="preserve">в рамках приведения </w:t>
      </w:r>
      <w:r w:rsidRPr="00B205F4">
        <w:rPr>
          <w:szCs w:val="30"/>
        </w:rPr>
        <w:t>в соответствие с Законом Республик</w:t>
      </w:r>
      <w:r w:rsidR="002A66CC">
        <w:rPr>
          <w:szCs w:val="30"/>
        </w:rPr>
        <w:t>и Беларусь от 5 января 2016 г. № 354-З</w:t>
      </w:r>
      <w:r w:rsidRPr="00B205F4">
        <w:rPr>
          <w:szCs w:val="30"/>
        </w:rPr>
        <w:t xml:space="preserve"> «О промышленной безопасности» регистрация объектов магистральных трубопроводов, относящихся к потенциально опасным объектам, была не учтена. При этом объекты магистральных трубопроводов подлежат государственному надзору в области промышленной безопасности. Так как в соответствии со статьей 22 Закона Республики Беларусь </w:t>
      </w:r>
      <w:r w:rsidRPr="00B205F4">
        <w:rPr>
          <w:szCs w:val="30"/>
        </w:rPr>
        <w:br/>
        <w:t xml:space="preserve">«О промышленной безопасности» для регистрации опасного производственного объекта, к которым относятся, в том числе объекты газораспределительной системы и газопотребления, объекты магистральных трубопроводов, необходимы сведения об опасном </w:t>
      </w:r>
      <w:r w:rsidRPr="00B205F4">
        <w:rPr>
          <w:szCs w:val="30"/>
        </w:rPr>
        <w:lastRenderedPageBreak/>
        <w:t>производственном объекте (наименование, место нахождения, тип опасности, состав опасного производственного объекта (перечень потенциально опасных объектов, эксплуатируемых в составе опасного производственного объекта, их технические характеристики, регистрационный номер и дата регистрации потенциально опасных объектов, подлежащих регистрации). Например, в опасный производственный объект – Осиповичское УМГ ОАО «Газпром Трансгаз Беларусь» входят потенциально опасные объекты магистральных трубопроводов: газопроводы; компрессорные станции; газораспределительные станции, газоизмерительные станции; станции подземного хранения газа; автомобильные газонаполнительные компрессорные станции.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В целях реализации требований пункта 1 Декрета Президента Республики Беларусь от 23 ноября 2017 г. № 7 «О развитии предпринимательства», дополнительного акцентирования внимания руководителей субъектов промышленной безопасности – владельцев потенциально опасных объектов на персональную ответственность за надлежащую организацию деятельности субъекта хозяйствования, исключающую причинение вреда государственным или общественным интересам, окружающей среде, жизни, здоровью, правам и законным интересам граждан форму заявления для регистрации, внесения изменений в документы, связанные с регистрацией потенциально опасного объекта, предлагается дополнить положением о том, что эксплуатация потенциально опасного(ых) объекта(ов) будет осуществляться в строгом соответствии с требованиями промышленной безопасности.</w:t>
      </w:r>
    </w:p>
    <w:p w:rsid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 xml:space="preserve">Наименование заключения о соответствии объекта, принимаемого в эксплуатацию, проектной документации, требованиям безопасности и эксплуатационной надежности приведено в соответствие с пунктом 3.19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</w:t>
      </w:r>
      <w:r w:rsidRPr="00B205F4">
        <w:rPr>
          <w:szCs w:val="30"/>
        </w:rPr>
        <w:br/>
        <w:t>от 12 февраля 2012 г. № 156.</w:t>
      </w:r>
    </w:p>
    <w:p w:rsidR="00C8258D" w:rsidRPr="000E1E0F" w:rsidRDefault="00C8258D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0E1E0F">
        <w:rPr>
          <w:szCs w:val="30"/>
        </w:rPr>
        <w:t>Изменения, вносимые в пункт 4 Положени</w:t>
      </w:r>
      <w:r w:rsidR="000E1E0F">
        <w:rPr>
          <w:szCs w:val="30"/>
        </w:rPr>
        <w:t>я</w:t>
      </w:r>
      <w:r w:rsidRPr="000E1E0F">
        <w:rPr>
          <w:szCs w:val="30"/>
        </w:rPr>
        <w:t xml:space="preserve"> о порядке аттестации экспертов в области промышленной безопасности, обусловлены следующим.</w:t>
      </w:r>
    </w:p>
    <w:p w:rsidR="00F73678" w:rsidRDefault="00F73678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0E1E0F">
        <w:rPr>
          <w:szCs w:val="30"/>
        </w:rPr>
        <w:t xml:space="preserve">с 1 июля 2017 года введен в действие СТБ </w:t>
      </w:r>
      <w:r w:rsidRPr="000E1E0F">
        <w:rPr>
          <w:szCs w:val="30"/>
          <w:lang w:val="en-US"/>
        </w:rPr>
        <w:t>ISO</w:t>
      </w:r>
      <w:r w:rsidRPr="000E1E0F">
        <w:rPr>
          <w:szCs w:val="30"/>
          <w:lang w:val="be-BY"/>
        </w:rPr>
        <w:t xml:space="preserve"> 9712-2016 </w:t>
      </w:r>
      <w:r w:rsidRPr="000E1E0F">
        <w:rPr>
          <w:szCs w:val="30"/>
        </w:rPr>
        <w:t>«</w:t>
      </w:r>
      <w:r w:rsidRPr="000E1E0F">
        <w:rPr>
          <w:szCs w:val="30"/>
          <w:lang w:val="be-BY"/>
        </w:rPr>
        <w:t>Контроль неразрушающий. Квалификация и сертификация персонала</w:t>
      </w:r>
      <w:r w:rsidRPr="000E1E0F">
        <w:rPr>
          <w:szCs w:val="30"/>
        </w:rPr>
        <w:t xml:space="preserve">» взамен ранее используемого СТБ </w:t>
      </w:r>
      <w:r w:rsidRPr="000E1E0F">
        <w:rPr>
          <w:szCs w:val="30"/>
          <w:lang w:val="en-US"/>
        </w:rPr>
        <w:t>EN</w:t>
      </w:r>
      <w:r w:rsidRPr="000E1E0F">
        <w:rPr>
          <w:szCs w:val="30"/>
          <w:lang w:val="be-BY"/>
        </w:rPr>
        <w:t xml:space="preserve"> </w:t>
      </w:r>
      <w:r w:rsidRPr="000E1E0F">
        <w:rPr>
          <w:szCs w:val="30"/>
        </w:rPr>
        <w:t>473-2011 «</w:t>
      </w:r>
      <w:r w:rsidRPr="000E1E0F">
        <w:t>Квалификация и сертификация персонала в области неразрушающего контроля. Общие требования</w:t>
      </w:r>
      <w:r w:rsidRPr="000E1E0F">
        <w:rPr>
          <w:szCs w:val="30"/>
        </w:rPr>
        <w:t>».</w:t>
      </w:r>
    </w:p>
    <w:p w:rsidR="00C8258D" w:rsidRDefault="00F73678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lastRenderedPageBreak/>
        <w:t xml:space="preserve">В соответствии с СТБ </w:t>
      </w:r>
      <w:r>
        <w:rPr>
          <w:szCs w:val="30"/>
          <w:lang w:val="en-US"/>
        </w:rPr>
        <w:t>ISO</w:t>
      </w:r>
      <w:r>
        <w:rPr>
          <w:szCs w:val="30"/>
          <w:lang w:val="be-BY"/>
        </w:rPr>
        <w:t xml:space="preserve"> 9712-2016 </w:t>
      </w:r>
      <w:r>
        <w:rPr>
          <w:szCs w:val="30"/>
        </w:rPr>
        <w:t xml:space="preserve">изменены требования в части наименования производственных секторов. </w:t>
      </w:r>
    </w:p>
    <w:p w:rsidR="00F73678" w:rsidRDefault="00F73678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Таким образом предлагается слова «контроль оборудования, машин и сооружений до эксплуатации и в процессе эксплуатации» заменить словами «предэксплуатационные или эксплуатационные испытания, включая производство».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Внесение изменений и дополнений в</w:t>
      </w:r>
      <w:r w:rsidR="00F73678">
        <w:rPr>
          <w:szCs w:val="30"/>
        </w:rPr>
        <w:t xml:space="preserve"> </w:t>
      </w:r>
      <w:r w:rsidRPr="00B205F4">
        <w:rPr>
          <w:szCs w:val="30"/>
        </w:rPr>
        <w:t>приложение 1 к Положению о порядке аттестации экспертов в области промышленной безопасности, утвержденное постановлением Совета Министров Республики Беларусь от 5 августа 2016 г. № 614 (перечень областей аттестации экспертов в области промышленной безопасности), обусловлено следующим.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Область аттестации 15Э (проведение экспертизы промышленной безопасности: объектов, на которых ведутся горные работы; объектов, на которых ведется обогащение полезных ископаемых, осуществляется складирование отходов обогащения полезных ископаемых) предлагается подразделить по направлениям ввиду того, что в настоящее время указанная область аттестации включает в себя широкий диапазон видов работ различных по своим задачам, способу разработки полезных ископаемых и применяемому оборудованию и влечет необходимость прохождения аттестации по вопросам, не входящим в сферу планируемой деятельности претендентов.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 xml:space="preserve">Предлагается внести изменения и дополнения в Положение о порядке проведения экспертизы промышленной безопасности, утвержденное постановлением Совета Министров Республики Беларусь от 5 августа 2016 г. № 614 (далее – Положение 3). 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Обоснование таких изменений и дополнений заключается в следующем.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Пункт 7 Положения 3 изложен в новой редакции в связи с возникающим неоднозначным трактованием действующей редакции.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Предлагается внести изменения в пункт 13 Положения 3 в части исключения нормы по утверждению акта экспертизы руководителем экспертного органа на основании следующего.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color w:val="000000"/>
          <w:szCs w:val="30"/>
        </w:rPr>
        <w:t xml:space="preserve">Статьей 27 Закона Республики Беларусь «О промышленной безопасности» предусмотрена ответственность эксперта </w:t>
      </w:r>
      <w:r w:rsidRPr="00B205F4">
        <w:rPr>
          <w:szCs w:val="30"/>
        </w:rPr>
        <w:t xml:space="preserve">в области промышленной безопасности за несвоевременное и некачественное проведение экспертизы промышленной безопасности, необъективность, необоснованность выводов, сделанных в заключении экспертизы промышленной безопасности. 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 xml:space="preserve">Согласно части третьей пункта 11 Положения 3, при экспертизе опасных производственных объектов, потенциально опасных объектов, технических устройств субъект промышленной безопасности обязан </w:t>
      </w:r>
      <w:r w:rsidRPr="00B205F4">
        <w:rPr>
          <w:szCs w:val="30"/>
        </w:rPr>
        <w:lastRenderedPageBreak/>
        <w:t>предоставить доступ эксперту (экспертной комиссии) к объекту экспертизы.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При проведении экспертизы промышленной безопасности декларации промышленной безопасности опасных производственных объектов, проектной документации на разработку месторождений полезных ископаемых, проведение горных работ при строительстве и (или) эксплуатации подземных сооружений, не связанных с добычей полезных ископаемых, экспертом в области промышленной безопасности изучается указанная документация.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color w:val="000000"/>
          <w:szCs w:val="30"/>
        </w:rPr>
      </w:pPr>
      <w:r w:rsidRPr="00B205F4">
        <w:rPr>
          <w:szCs w:val="30"/>
        </w:rPr>
        <w:t>Таким образом, э</w:t>
      </w:r>
      <w:r w:rsidRPr="00B205F4">
        <w:rPr>
          <w:color w:val="000000"/>
          <w:szCs w:val="30"/>
        </w:rPr>
        <w:t xml:space="preserve">ксперты в области промышленной безопасности проводят экспертизу промышленной безопасности непосредственно с выездом к субъекту промышленной безопасности, где изучается представляемая документация и удостоверяется о соответствии объекта экспертизы требованиям промышленной безопасности. 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color w:val="000000"/>
          <w:szCs w:val="30"/>
        </w:rPr>
      </w:pPr>
      <w:r w:rsidRPr="00B205F4">
        <w:rPr>
          <w:color w:val="000000"/>
          <w:szCs w:val="30"/>
        </w:rPr>
        <w:t>В свою очередь лица, утверждающие акты экспертизы, оформленные экспертами в области промышленной безопасности, не могут достоверно утверждать о правомерности выводов, сделанных в этих актах.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color w:val="000000"/>
          <w:szCs w:val="30"/>
        </w:rPr>
      </w:pPr>
      <w:r w:rsidRPr="00B205F4">
        <w:rPr>
          <w:szCs w:val="30"/>
        </w:rPr>
        <w:t>Экспертами в области промышленной безопасности являются лица, подтвердившие при прохождении аттестации свои специальные знания в области промышленной безопасности в отношении объектов экспертизы. Дополнительная надстройка по рассмотрению и утверждению руководством экспертного органа оформленных экспертами в области промышленной безопасности документов по результатам проведения экспертизы влечет за собой переложение ответственности за качественное проведение экспертизы, обоснованность и объективность выводов на лиц, не являющихся экспертами и не участвовавшими в проведении экспертизы.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Дополнение Положения 3 пунктом 13</w:t>
      </w:r>
      <w:r w:rsidRPr="00B205F4">
        <w:rPr>
          <w:szCs w:val="30"/>
          <w:vertAlign w:val="superscript"/>
        </w:rPr>
        <w:t xml:space="preserve">1 </w:t>
      </w:r>
      <w:r w:rsidRPr="00B205F4">
        <w:rPr>
          <w:szCs w:val="30"/>
        </w:rPr>
        <w:t>позволит обеспечить гласность и открытость в деятельности эксперта в области промышленной безопасности.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В то же время эксперты в области промышленной безопасности – работники Госпромнадзора обеспечивают ознакомление руководителя субъекта промышленной безопасности с актом экспертизы.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 xml:space="preserve">Изменение сроков проведения экспертизы промышленной безопасности в отношении опасных производственных объектов </w:t>
      </w:r>
      <w:r w:rsidRPr="00B205F4">
        <w:rPr>
          <w:szCs w:val="30"/>
          <w:lang w:val="en-US"/>
        </w:rPr>
        <w:t>I</w:t>
      </w:r>
      <w:r w:rsidRPr="00B205F4">
        <w:rPr>
          <w:szCs w:val="30"/>
        </w:rPr>
        <w:t xml:space="preserve"> и </w:t>
      </w:r>
      <w:r w:rsidRPr="00B205F4">
        <w:rPr>
          <w:szCs w:val="30"/>
          <w:lang w:val="en-US"/>
        </w:rPr>
        <w:t>II</w:t>
      </w:r>
      <w:r w:rsidRPr="00B205F4">
        <w:rPr>
          <w:szCs w:val="30"/>
        </w:rPr>
        <w:t xml:space="preserve"> типов опасности обусловлено следующим.</w:t>
      </w:r>
    </w:p>
    <w:p w:rsidR="00B205F4" w:rsidRPr="00B205F4" w:rsidRDefault="00B205F4" w:rsidP="00665B43">
      <w:pPr>
        <w:ind w:firstLine="720"/>
        <w:jc w:val="both"/>
        <w:rPr>
          <w:color w:val="000000"/>
          <w:szCs w:val="30"/>
        </w:rPr>
      </w:pPr>
      <w:r w:rsidRPr="00B205F4">
        <w:rPr>
          <w:color w:val="000000"/>
          <w:szCs w:val="30"/>
        </w:rPr>
        <w:t xml:space="preserve">При проведении экспертизы промышленной безопасности рассматриваются и учитываются различные факторы. Одним из таковых является изучение выполнения требований промышленной безопасности к проектированию, строительству и приемке в эксплуатацию опасного </w:t>
      </w:r>
      <w:r w:rsidRPr="00B205F4">
        <w:rPr>
          <w:color w:val="000000"/>
          <w:szCs w:val="30"/>
        </w:rPr>
        <w:lastRenderedPageBreak/>
        <w:t>производственного объекта, выполнение требований промышленной безопасности к техническим устройствам, применяемым на опасном производственном объекте</w:t>
      </w:r>
      <w:bookmarkStart w:id="1" w:name="CA0_ИНС__1_ПРЛ__4_П_3_42"/>
      <w:bookmarkEnd w:id="1"/>
      <w:r w:rsidRPr="00B205F4">
        <w:rPr>
          <w:color w:val="000000"/>
          <w:szCs w:val="30"/>
        </w:rPr>
        <w:t>, выполнение требований к эксплуатации таких объектов.</w:t>
      </w:r>
    </w:p>
    <w:p w:rsidR="00B205F4" w:rsidRPr="00B205F4" w:rsidRDefault="00B205F4" w:rsidP="00665B43">
      <w:pPr>
        <w:ind w:firstLine="720"/>
        <w:jc w:val="both"/>
        <w:rPr>
          <w:color w:val="000000"/>
          <w:szCs w:val="30"/>
        </w:rPr>
      </w:pPr>
      <w:bookmarkStart w:id="2" w:name="CA0_ИНС__1_ПРЛ__4_П_3_42_ПП_3_1_6"/>
      <w:bookmarkStart w:id="3" w:name="CA0_ИНС__1_ПРЛ__4_П_4_43"/>
      <w:bookmarkEnd w:id="2"/>
      <w:bookmarkEnd w:id="3"/>
      <w:r w:rsidRPr="00B205F4">
        <w:rPr>
          <w:color w:val="000000"/>
          <w:szCs w:val="30"/>
        </w:rPr>
        <w:t>Второй фактор – готовность к действиям по ликвидации аварии или инцидента на опасном производственном объекте</w:t>
      </w:r>
      <w:bookmarkStart w:id="4" w:name="CA0_ИНС__1_ПРЛ__4_П_4_43_ПП_4_1_18"/>
      <w:bookmarkEnd w:id="4"/>
      <w:r w:rsidRPr="00B205F4">
        <w:rPr>
          <w:color w:val="000000"/>
          <w:szCs w:val="30"/>
        </w:rPr>
        <w:t>, наличие организационных и технических документов, определяющих порядок ликвидации аварийных ситуаций на производстве, и графика учебно-тренировочных занятий на календарный год</w:t>
      </w:r>
      <w:bookmarkStart w:id="5" w:name="CA0_ИНС__1_ПРЛ__4_П_4_43_ПП_4_2_19"/>
      <w:bookmarkStart w:id="6" w:name="CA0_ИНС__1_ПРЛ__4_П_4_43_ПП_4_3_20"/>
      <w:bookmarkEnd w:id="5"/>
      <w:bookmarkEnd w:id="6"/>
      <w:r w:rsidRPr="00B205F4">
        <w:rPr>
          <w:color w:val="000000"/>
          <w:szCs w:val="30"/>
        </w:rPr>
        <w:t>, подготовленность работников к ликвидации аварийных ситуаци</w:t>
      </w:r>
      <w:bookmarkStart w:id="7" w:name="CA0_ИНС__1_ПРЛ__4_П_4_43_ПП_4_4_21"/>
      <w:bookmarkEnd w:id="7"/>
      <w:r w:rsidRPr="00B205F4">
        <w:rPr>
          <w:color w:val="000000"/>
          <w:szCs w:val="30"/>
        </w:rPr>
        <w:t>и, наличие систем контроля, наблюдения, оповещения и связи, тренажеров и прочее.</w:t>
      </w:r>
    </w:p>
    <w:p w:rsidR="00B205F4" w:rsidRPr="00B205F4" w:rsidRDefault="00B205F4" w:rsidP="00665B43">
      <w:pPr>
        <w:ind w:firstLine="720"/>
        <w:jc w:val="both"/>
        <w:rPr>
          <w:color w:val="000000"/>
          <w:szCs w:val="30"/>
        </w:rPr>
      </w:pPr>
      <w:r w:rsidRPr="00B205F4">
        <w:rPr>
          <w:szCs w:val="30"/>
          <w:bdr w:val="none" w:sz="0" w:space="0" w:color="auto" w:frame="1"/>
        </w:rPr>
        <w:t>При проведении экспертизы проводится всесторонняя оценка состояния промышленной безопасности, анализ достаточности принятых мер по предупреждению аварий, обеспечению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аварии и инцидента, их последствий на опасном производственном объекте, разработки мероприятий, направленных на снижение масштаба последствий аварии и инцидента, размера ущерба, нанесенного в случае аварии на опасном производственном объекте. Перечисленные факторы указываются в акте экспертизы.</w:t>
      </w:r>
    </w:p>
    <w:p w:rsidR="00B205F4" w:rsidRPr="00B205F4" w:rsidRDefault="00B205F4" w:rsidP="00665B43">
      <w:pPr>
        <w:ind w:firstLine="720"/>
        <w:jc w:val="both"/>
        <w:rPr>
          <w:color w:val="000000"/>
          <w:szCs w:val="30"/>
        </w:rPr>
      </w:pPr>
      <w:r w:rsidRPr="00B205F4">
        <w:rPr>
          <w:color w:val="000000"/>
          <w:szCs w:val="30"/>
        </w:rPr>
        <w:t>Акт экспертизы</w:t>
      </w:r>
      <w:r w:rsidRPr="00B205F4">
        <w:rPr>
          <w:i/>
          <w:color w:val="000000"/>
          <w:szCs w:val="30"/>
        </w:rPr>
        <w:t xml:space="preserve"> </w:t>
      </w:r>
      <w:r w:rsidRPr="00B205F4">
        <w:rPr>
          <w:color w:val="000000"/>
          <w:szCs w:val="30"/>
        </w:rPr>
        <w:t>должен быть конкретным, объективным, доказательным и аргументированным. Формулировки выводов должны содержать однозначное толкование.</w:t>
      </w:r>
      <w:bookmarkStart w:id="8" w:name="CA0_ИНС__1_ГЛ_3_4_П_19_30"/>
      <w:bookmarkEnd w:id="8"/>
      <w:r w:rsidRPr="00B205F4">
        <w:rPr>
          <w:color w:val="000000"/>
          <w:szCs w:val="30"/>
        </w:rPr>
        <w:t xml:space="preserve"> Все указания на имеющиеся нарушения должны сопровождаться ссылками на конкретные требования нормативных правовых актов, в том числе обязательные для соблюдения требования технических нормативных правовых актов в области промышленной безопасности. </w:t>
      </w:r>
    </w:p>
    <w:p w:rsidR="00B205F4" w:rsidRPr="00B205F4" w:rsidRDefault="00B205F4" w:rsidP="00665B43">
      <w:pPr>
        <w:ind w:firstLine="720"/>
        <w:jc w:val="both"/>
        <w:rPr>
          <w:color w:val="000000"/>
          <w:szCs w:val="30"/>
        </w:rPr>
      </w:pPr>
      <w:r w:rsidRPr="00B205F4">
        <w:rPr>
          <w:color w:val="000000"/>
          <w:szCs w:val="30"/>
        </w:rPr>
        <w:t>Подготовка указанного документа требует значительных временных затрат, связанных с рассмотрением ряда документов (инструкций, технологических регламентов, Планов ликвидации аварий,   эксплуатационной, технологической и проектной документации и прочего), обследованием технического состояния потенциально опасных объектов и технических устройств, эксплуатируемых на них, рассмотрением организации функционирования служб промышленной безопасности, главных специалистов, выполнением систем технического обслуживания и ремонта оборудования, проведением технического диагностирования и освидетельствования.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 xml:space="preserve">Таким образом, проектом постановления предлагается увеличить срок проведения экспертизы промышленной безопасности в отношении опасных производственных объектов </w:t>
      </w:r>
      <w:r w:rsidRPr="00B205F4">
        <w:rPr>
          <w:szCs w:val="30"/>
          <w:lang w:val="en-US"/>
        </w:rPr>
        <w:t>I</w:t>
      </w:r>
      <w:r w:rsidRPr="00B205F4">
        <w:rPr>
          <w:szCs w:val="30"/>
        </w:rPr>
        <w:t xml:space="preserve"> типа опасности до 12 месяцев, а в </w:t>
      </w:r>
      <w:r w:rsidRPr="00B205F4">
        <w:rPr>
          <w:szCs w:val="30"/>
        </w:rPr>
        <w:lastRenderedPageBreak/>
        <w:t xml:space="preserve">отношении опасных производственных объектов </w:t>
      </w:r>
      <w:r w:rsidRPr="00B205F4">
        <w:rPr>
          <w:szCs w:val="30"/>
          <w:lang w:val="en-US"/>
        </w:rPr>
        <w:t>II</w:t>
      </w:r>
      <w:r w:rsidRPr="00B205F4">
        <w:rPr>
          <w:szCs w:val="30"/>
        </w:rPr>
        <w:t xml:space="preserve"> типа опасности до 9 месяцев.</w:t>
      </w:r>
    </w:p>
    <w:p w:rsid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Также предлагается внести изменения и дополнения в перечень потенциально опасных объектов и эксплуатируемых на них технических устройств, подлежащих экспертизе промышленной безопасности (далее – перечень).</w:t>
      </w:r>
    </w:p>
    <w:p w:rsidR="00F73678" w:rsidRDefault="00F73678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Дополнение </w:t>
      </w:r>
      <w:r w:rsidRPr="00B205F4">
        <w:rPr>
          <w:szCs w:val="30"/>
        </w:rPr>
        <w:t>граф «Технические устройства, эксплуатируемые на потенциально опасных объектах</w:t>
      </w:r>
      <w:r>
        <w:rPr>
          <w:szCs w:val="30"/>
        </w:rPr>
        <w:t xml:space="preserve"> пунктов 1 и 2 словами «технологические трубопроводы» обусловлено тем, что указанные технические устройства оказывают непосредственное влияние на состояние промышленной безопасности на о</w:t>
      </w:r>
      <w:r>
        <w:rPr>
          <w:rFonts w:eastAsiaTheme="minorHAnsi"/>
          <w:szCs w:val="30"/>
          <w:lang w:eastAsia="en-US"/>
        </w:rPr>
        <w:t>бъектах и производствах с химическими, физико-химическими, физическими процессами, на которых возможно образование взрывоопасных сред, имеющих в своем составе взрывоопасные технологические блоки с относительным энергетическим потенциалом более 9 и аммиачно-холодильных установках с содержанием аммиака от 1000 до 3000 килограммов.</w:t>
      </w:r>
    </w:p>
    <w:p w:rsidR="00F73678" w:rsidRPr="00B205F4" w:rsidRDefault="00F73678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Функционирование указанных потенциально опасных объектов не может осуществляться без исправного технологического трубопровода, который, соответственно, должен подлежать экспертизе промышленной безопасности.</w:t>
      </w:r>
    </w:p>
    <w:p w:rsidR="00B205F4" w:rsidRPr="002A66CC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2A66CC">
        <w:rPr>
          <w:szCs w:val="30"/>
        </w:rPr>
        <w:t>Исключение верхних количественных пределов в наименовании потенциально опасных объектов в пунктах 2, 7-9 перечня обусловлено необходимостью применения перечня для целей лицензирования в области промышленной безопасности.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Изменения в графу «Технические устройства, эксплуатируемые на потенциально опасных объектах» пункта 2 предлагается внести в связи с тем, что маслоотделители указаны в пункте 2 дважды. Также предлагается не перечислять виды ресиверов.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Наименование потенциально опасного объекта в пункте 3 перечня приведено в соответствие с пунктом 3 приложения 2 к Закону Республики Беларусь «О промышленной безопасности».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Изменения в пункт 4 перечня обусловлено следующим.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rFonts w:eastAsia="Calibri"/>
          <w:szCs w:val="30"/>
        </w:rPr>
        <w:t xml:space="preserve">В соответствии с абзацем шестнадцатым пункта 4 технического </w:t>
      </w:r>
      <w:r w:rsidRPr="00B205F4">
        <w:rPr>
          <w:rFonts w:eastAsia="Calibri"/>
          <w:szCs w:val="30"/>
        </w:rPr>
        <w:br/>
        <w:t xml:space="preserve">регламента Таможенного союза «О безопасности оборудования, </w:t>
      </w:r>
      <w:r w:rsidRPr="00B205F4">
        <w:rPr>
          <w:rFonts w:eastAsia="Calibri"/>
          <w:szCs w:val="30"/>
        </w:rPr>
        <w:br/>
        <w:t>работающ</w:t>
      </w:r>
      <w:r w:rsidRPr="00B205F4">
        <w:rPr>
          <w:szCs w:val="30"/>
        </w:rPr>
        <w:t>его под избыточным давлением» (</w:t>
      </w:r>
      <w:r w:rsidRPr="00B205F4">
        <w:rPr>
          <w:rFonts w:eastAsia="Calibri"/>
          <w:szCs w:val="30"/>
        </w:rPr>
        <w:t xml:space="preserve">ТР ТС 032/2013) диаметр </w:t>
      </w:r>
      <w:r w:rsidRPr="00B205F4">
        <w:rPr>
          <w:rFonts w:eastAsia="Calibri"/>
          <w:szCs w:val="30"/>
        </w:rPr>
        <w:br/>
        <w:t xml:space="preserve">номинальный – числовое обозначение размера, равное округленному значению внутреннего диаметра, которое указывается для всех </w:t>
      </w:r>
      <w:r w:rsidRPr="00B205F4">
        <w:rPr>
          <w:rFonts w:eastAsia="Calibri"/>
          <w:szCs w:val="30"/>
        </w:rPr>
        <w:br/>
        <w:t>компонентов оборудования, кроме компонентов, указанных по наружному диаметру или по размеру резьбы. Номинальный диаметр указывается в миллиметрах без обозначения размерности.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lastRenderedPageBreak/>
        <w:t>На основании изложенного, в абзаце четвертом подпункта 4.1, в абзаце втором подпункта 4.3 и в абзаце втором подпункта 4.1 графы «Технические устройства, эксплуатируемые на потенциально опасных объектах» перечня в отношении указания диаметра арматуры предлагается использовать нормы ТР ТС 032/2013.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Дополнение подпунктов 4.1-4.4 графы «Технические устройства, эксплуатируемые на потенциально опасных объектах» таким техническим устройством как сварочное оборудование для дуговой сварки плавлением связано со следующим.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Монтаж, ремонт и изготовление технических устройств и потенциально опасных объектов, подлежащих государственному надзору за безопасным ведением работ в промышленности, выполняются с применением сварки.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 xml:space="preserve">Отсутствие недопустимых дефектов в сварных соединениях гарантируют равную прочность сварных соединений с основным металлом технических устройств и потенциально опасных объектов, подлежащих государственному надзору за безопасным ведением работ в промышленности, и тем самым обеспечивают безаварийную эксплуатацию технических устройств и потенциально опасных объектов. 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На появление недопустимых дефектов в сварных соединениях оказывают влияние несколько основных факторов: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выполнение сварочных работ квалифицированными (аттестованными) сварщиками;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применение квалифицированной (аттестованной) технологии сварки;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 xml:space="preserve">использование сварочного оборудования со сварочными характеристиками соответствующим требованиям </w:t>
      </w:r>
      <w:r w:rsidR="00C76AEA">
        <w:rPr>
          <w:szCs w:val="30"/>
        </w:rPr>
        <w:t>технических нормативных правовых актов</w:t>
      </w:r>
      <w:r w:rsidRPr="00B205F4">
        <w:rPr>
          <w:szCs w:val="30"/>
        </w:rPr>
        <w:t>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 xml:space="preserve">В настоящее время сварщики проходят аттестацию, а технология сварки квалифицируется (аттестовывается) в соответствии с требованиями </w:t>
      </w:r>
      <w:r w:rsidR="00C76AEA">
        <w:rPr>
          <w:szCs w:val="30"/>
        </w:rPr>
        <w:t>технических нормативных правовых актов</w:t>
      </w:r>
      <w:r w:rsidRPr="00B205F4">
        <w:rPr>
          <w:szCs w:val="30"/>
        </w:rPr>
        <w:t>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Сварочное оборудование, используемое при проведении сварочных работ при монтаже, ремонте, изготовлении технических устройств, потенциально-опасных объектов, подлежащих государственному надзору за безопасным ведением работ в промышленности, не подлежит лабораторным испытаниям на соответствие технических характеристик в независимых компетентных организациях, также не требуется соответствующего разрешения (сертификата) на его изготовление и применение.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 xml:space="preserve">Использование сварочного оборудования со сварочными  характеристиками, не соответствующими ТНПА уменьшает прочность </w:t>
      </w:r>
      <w:r w:rsidRPr="00B205F4">
        <w:rPr>
          <w:szCs w:val="30"/>
        </w:rPr>
        <w:lastRenderedPageBreak/>
        <w:t>сварных соединений, что, соответственно, не гарантирует безаварийную эксплуатацию технических устройств и потенциально опасных объектов.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В Российской Федерации действуют аналогичные требования к выполнению испытаний сварочного оборудования, выдаче соответствующих разрешений на его изготовление (применение) и аттестации.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 xml:space="preserve">С целью соблюдения требований промышленной безопасности предлагается дополнить перечень техническим устройством - сварочное оборудование для дуговой сварки плавлением для проведения в его отношении экспертизы промышленной безопасности. 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Дополнение подпункта 4.2 техническими устройствами - паровые котлы с давлением пара не более 0,07 МПа и водогрейные котлы с температурой нагрева воды не выше 115 °С единичной тепловой мощностью 100 кВт и более обусловлено следующим.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Котельная – комплекс зданий (помещений) и сооружений с котлами и вспомогательным технологическим оборудованием, предназначенными для выработки  тепловой энергии в целях теплоснабжения.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Мощность котельной определяется исходя из мощности установленных в ней котлов, которые являются основным оборудованием котельной, в отношении которых необходимо проводить экспертизу промышленной безопасности.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>Также согласно пункту 136 Положения о лицензировании отдельных видов деятельности, утвержденного Указом Президента Республики Белар</w:t>
      </w:r>
      <w:r w:rsidR="002A66CC">
        <w:rPr>
          <w:szCs w:val="30"/>
        </w:rPr>
        <w:t>усь от 1 сентября 2010 г. № 450,</w:t>
      </w:r>
      <w:r w:rsidRPr="00B205F4">
        <w:rPr>
          <w:szCs w:val="30"/>
        </w:rPr>
        <w:t xml:space="preserve"> технические устройства – технические устройства, включенные в перечень потенциально опасных объектов и эксплуатируемых на них технических устройств, подлежащих экспертизе промышленной безопасности, утверждаемый Советом Министров Республики Беларусь, а также паровые котлы с давлением пара не более 0,07 МПа и водогрейные котлы с температурой нагрева воды не выше 115 °C единичной тепловой мощностью 100 кВт и более.</w:t>
      </w:r>
    </w:p>
    <w:p w:rsidR="00B205F4" w:rsidRP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 xml:space="preserve">Дополнение в подпункт 5.1 пункта 5 графы «Технические устройства, эксплуатируемые на потенциально опасных объектах» позволит конкретизировать требования к таре, подлежащей государственному надзору в </w:t>
      </w:r>
      <w:r w:rsidR="00C76AEA">
        <w:rPr>
          <w:szCs w:val="30"/>
        </w:rPr>
        <w:t>области промышленной безопасности</w:t>
      </w:r>
      <w:r w:rsidRPr="00B205F4">
        <w:rPr>
          <w:szCs w:val="30"/>
        </w:rPr>
        <w:t xml:space="preserve">, при проведении экспертизы промышленной безопасности, осуществлении лицензионной и разрешительной деятельности в отношении указанной тары, исключив тару, на которую распространяется технический регламент Таможенного союза «О безопасности упаковки» </w:t>
      </w:r>
      <w:r w:rsidR="00C76AEA">
        <w:rPr>
          <w:szCs w:val="30"/>
        </w:rPr>
        <w:br/>
      </w:r>
      <w:r w:rsidRPr="00B205F4">
        <w:rPr>
          <w:szCs w:val="30"/>
        </w:rPr>
        <w:t xml:space="preserve">(ТР ТС 005/2011), других ТР ТС, в которых установлены требования </w:t>
      </w:r>
      <w:r w:rsidR="00C76AEA">
        <w:rPr>
          <w:szCs w:val="30"/>
        </w:rPr>
        <w:br/>
      </w:r>
      <w:r w:rsidRPr="00B205F4">
        <w:rPr>
          <w:szCs w:val="30"/>
        </w:rPr>
        <w:t>к упаковочной таре.</w:t>
      </w:r>
    </w:p>
    <w:p w:rsidR="00B205F4" w:rsidRPr="002A66CC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2A66CC">
        <w:rPr>
          <w:szCs w:val="30"/>
        </w:rPr>
        <w:lastRenderedPageBreak/>
        <w:t>Дополнение графы «Технические устройства, эксплуатируемые на потенциально опасных объектах» подпункта 5.3 пункта 5 обусловлено тем, что оборудование диспетчерского контроля за работой конвейеров пассажирских обеспечивает безопасность их эксплуатации</w:t>
      </w:r>
      <w:r w:rsidR="00C76AEA">
        <w:rPr>
          <w:szCs w:val="30"/>
        </w:rPr>
        <w:t>, а также их состояние оказывает непосредственное влияние на состояние промышленной безопасности</w:t>
      </w:r>
      <w:r w:rsidRPr="002A66CC">
        <w:rPr>
          <w:szCs w:val="30"/>
        </w:rPr>
        <w:t>.</w:t>
      </w:r>
    </w:p>
    <w:p w:rsidR="00B205F4" w:rsidRPr="002A66CC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2A66CC">
        <w:rPr>
          <w:szCs w:val="30"/>
        </w:rPr>
        <w:t xml:space="preserve">18 апреля 2018 года в Республике Беларусь вступил в силу технический регламент Евразийского экономического союза </w:t>
      </w:r>
      <w:r w:rsidRPr="002A66CC">
        <w:rPr>
          <w:szCs w:val="30"/>
        </w:rPr>
        <w:br/>
        <w:t>«О безопасности аттракционов» (ТР ЕАЭС 038/2016), действие которого не распространяется на аттракционы, изготовленные и введенные в эксплуатацию до вступления указанного технического регламента в силу</w:t>
      </w:r>
    </w:p>
    <w:p w:rsidR="00B205F4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2A66CC">
        <w:rPr>
          <w:szCs w:val="30"/>
        </w:rPr>
        <w:t>Учитывая изложенное, возникает необходимость в проведении экспертизы промышленной безопасности аттракционов</w:t>
      </w:r>
      <w:r w:rsidR="007D0898">
        <w:rPr>
          <w:szCs w:val="30"/>
        </w:rPr>
        <w:t xml:space="preserve"> в</w:t>
      </w:r>
      <w:r w:rsidRPr="002A66CC">
        <w:rPr>
          <w:szCs w:val="30"/>
        </w:rPr>
        <w:t xml:space="preserve"> случаях, предусмотренных подпунктом 5.1 пункта 5 Положения о порядке проведения экспертизы промышленной безопасности, утверждённого постановлением Совета Министров Республики Беларусь </w:t>
      </w:r>
      <w:r w:rsidRPr="002A66CC">
        <w:rPr>
          <w:szCs w:val="30"/>
        </w:rPr>
        <w:br/>
        <w:t>от 5 августа 201</w:t>
      </w:r>
      <w:r w:rsidR="000B2FCA">
        <w:rPr>
          <w:szCs w:val="30"/>
        </w:rPr>
        <w:t>6</w:t>
      </w:r>
      <w:r w:rsidRPr="002A66CC">
        <w:rPr>
          <w:szCs w:val="30"/>
        </w:rPr>
        <w:t xml:space="preserve"> г</w:t>
      </w:r>
      <w:r w:rsidR="000B2FCA">
        <w:rPr>
          <w:szCs w:val="30"/>
        </w:rPr>
        <w:t>.</w:t>
      </w:r>
      <w:r w:rsidRPr="002A66CC">
        <w:rPr>
          <w:szCs w:val="30"/>
        </w:rPr>
        <w:t xml:space="preserve"> № 614.</w:t>
      </w:r>
    </w:p>
    <w:p w:rsidR="000B2FCA" w:rsidRDefault="000B2FCA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Таким образом, перечень дополнен пунктом 5</w:t>
      </w:r>
      <w:r w:rsidRPr="000B2FCA">
        <w:rPr>
          <w:szCs w:val="30"/>
          <w:vertAlign w:val="superscript"/>
        </w:rPr>
        <w:t>1</w:t>
      </w:r>
      <w:r>
        <w:rPr>
          <w:szCs w:val="30"/>
        </w:rPr>
        <w:t>.</w:t>
      </w:r>
    </w:p>
    <w:p w:rsidR="000B2FCA" w:rsidRDefault="000B2FCA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Вместе с тем, </w:t>
      </w:r>
      <w:r w:rsidRPr="000B2FCA">
        <w:rPr>
          <w:szCs w:val="30"/>
        </w:rPr>
        <w:t>редакция указанного пункта изложена с учетом проекта Закона Республики Беларусь «Об изменении законов», в соответствие с которым вносятся изменения в Закон</w:t>
      </w:r>
      <w:r>
        <w:rPr>
          <w:szCs w:val="30"/>
        </w:rPr>
        <w:t xml:space="preserve"> Республики Беларусь «О промышленной безопасности».</w:t>
      </w:r>
    </w:p>
    <w:p w:rsidR="00665B43" w:rsidRPr="002A66CC" w:rsidRDefault="00665B43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Определение технических устройств, эксплуатируемых на аттракционах, представляется нецелесообразным</w:t>
      </w:r>
    </w:p>
    <w:p w:rsidR="00B205F4" w:rsidRPr="002A66CC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2A66CC">
        <w:rPr>
          <w:szCs w:val="30"/>
        </w:rPr>
        <w:t>Соответствующей областью аттестации дополнен перечень областей аттестации экспертов в области промышленной безопасности.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Графа «Технические устройства, эксплуатируемые на потенциально опасных объектах» пункта 7 изложена в новой редакции по следующим основаниям.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Бульдозеры и карьерный транспорт исключены, так как указанные технические устройства и область их применения распространяется на дорожно-строительные работы.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Графу «Технические устройства, эксплуатируемые на потенциально опасных объектах» также предлагается дополнить техническим устройством – землесосные снаряды, ввиду того, что это сложный механизм (машина, оборудование) и техническое состояние которого оказывает непосредственное влияние на состояние промышленной безопасности.</w:t>
      </w:r>
    </w:p>
    <w:p w:rsidR="00B205F4" w:rsidRPr="00B205F4" w:rsidRDefault="00B205F4" w:rsidP="00665B43">
      <w:pPr>
        <w:pStyle w:val="table10"/>
        <w:ind w:firstLine="720"/>
        <w:jc w:val="both"/>
        <w:rPr>
          <w:sz w:val="30"/>
          <w:szCs w:val="30"/>
        </w:rPr>
      </w:pPr>
      <w:r w:rsidRPr="00B205F4">
        <w:rPr>
          <w:sz w:val="30"/>
          <w:szCs w:val="30"/>
        </w:rPr>
        <w:t>Из графы «Технические устройства, эксплуатируемые на потенциально опасных объектах» пункта 8 исключены приемные бункеры и питатели.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lastRenderedPageBreak/>
        <w:t>Исключение из графы «Технические устройства, эксплуатируемые на потенциально опасных объектах» в пунктах 8, 9, 10 и 12 перечня некоторых технических устройств обусловлено тем, что техническое состояние этих устройств не оказывает непосредственного влияния на состояние промышленной безопасности.</w:t>
      </w:r>
    </w:p>
    <w:p w:rsidR="00B205F4" w:rsidRPr="00B205F4" w:rsidRDefault="00B205F4" w:rsidP="00665B43">
      <w:pPr>
        <w:ind w:firstLine="720"/>
        <w:jc w:val="both"/>
        <w:rPr>
          <w:szCs w:val="30"/>
        </w:rPr>
      </w:pPr>
      <w:r w:rsidRPr="00B205F4">
        <w:rPr>
          <w:szCs w:val="30"/>
        </w:rPr>
        <w:t>Дополнения, внесенные в подпункт 16.</w:t>
      </w:r>
      <w:r w:rsidR="007D0898">
        <w:rPr>
          <w:szCs w:val="30"/>
        </w:rPr>
        <w:t>1</w:t>
      </w:r>
      <w:r w:rsidRPr="00B205F4">
        <w:rPr>
          <w:szCs w:val="30"/>
        </w:rPr>
        <w:t xml:space="preserve"> пункта 16 графы «Технические устройства, эксплуатируемые на потенциально опасных объектах» обусловлено следующим.</w:t>
      </w:r>
    </w:p>
    <w:p w:rsidR="00B205F4" w:rsidRPr="00B205F4" w:rsidRDefault="00B205F4" w:rsidP="00665B43">
      <w:pPr>
        <w:pStyle w:val="a6"/>
        <w:tabs>
          <w:tab w:val="right" w:pos="9639"/>
        </w:tabs>
        <w:ind w:firstLine="720"/>
        <w:jc w:val="both"/>
        <w:rPr>
          <w:szCs w:val="30"/>
        </w:rPr>
      </w:pPr>
      <w:r w:rsidRPr="00B205F4">
        <w:rPr>
          <w:szCs w:val="30"/>
        </w:rPr>
        <w:t xml:space="preserve">Средства технического диагностирования магистральных трубопроводов – это внутритрубные дефектоскопы (внутритрубные «снаряды» - дефектоскопы, «поршни» - дефектоскопы, профилемеры -дефектоскопы), применяемые при техническом диагностировании магистральных трубопроводов. Перемещаются внутри полости трубопровода транспортируемым продуктом (природный газ, нефть, нефтепродукты – пожаровзрывоопасная среда). </w:t>
      </w:r>
    </w:p>
    <w:p w:rsidR="00B205F4" w:rsidRPr="00B205F4" w:rsidRDefault="00B205F4" w:rsidP="00665B43">
      <w:pPr>
        <w:pStyle w:val="a6"/>
        <w:tabs>
          <w:tab w:val="right" w:pos="9639"/>
        </w:tabs>
        <w:ind w:firstLine="720"/>
        <w:jc w:val="both"/>
        <w:rPr>
          <w:szCs w:val="30"/>
        </w:rPr>
      </w:pPr>
      <w:r w:rsidRPr="00B205F4">
        <w:rPr>
          <w:szCs w:val="30"/>
        </w:rPr>
        <w:t>Внутритрубные дефектоскопы  позволяют записывать видео и производить фотосъемку, являются средствами измерений, позволяющими проведение неразрушающих методов контроля, таких как ультразвуковой, магнитный, акустико-эмиссионный, метод магнитной памяти. Способны сохранять и передавать информацию о состоянии трубопровода (профиль, состояние металла, сварные соединения, коррозионный износ, механические и эксплуатационные дефекты).</w:t>
      </w:r>
    </w:p>
    <w:p w:rsidR="00B205F4" w:rsidRPr="00B205F4" w:rsidRDefault="00B205F4" w:rsidP="00665B43">
      <w:pPr>
        <w:pStyle w:val="a6"/>
        <w:tabs>
          <w:tab w:val="right" w:pos="9639"/>
        </w:tabs>
        <w:ind w:firstLine="720"/>
        <w:jc w:val="both"/>
        <w:rPr>
          <w:szCs w:val="30"/>
        </w:rPr>
      </w:pPr>
      <w:r w:rsidRPr="00B205F4">
        <w:rPr>
          <w:szCs w:val="30"/>
        </w:rPr>
        <w:t>Изготовление и наладка внутритрубных дефектоскопов проводятся в заводских условиях с обязательным обеспечением взрывобезопасности  профильными организациями, специализирующимися на техническом диагностировании магистральных трубопроводов («</w:t>
      </w:r>
      <w:r w:rsidRPr="00B205F4">
        <w:rPr>
          <w:szCs w:val="30"/>
          <w:lang w:val="en-US"/>
        </w:rPr>
        <w:t>LIN</w:t>
      </w:r>
      <w:r w:rsidRPr="00B205F4">
        <w:rPr>
          <w:szCs w:val="30"/>
        </w:rPr>
        <w:t xml:space="preserve"> </w:t>
      </w:r>
      <w:r w:rsidRPr="00B205F4">
        <w:rPr>
          <w:szCs w:val="30"/>
          <w:lang w:val="en-US"/>
        </w:rPr>
        <w:t>SCAN</w:t>
      </w:r>
      <w:r w:rsidRPr="00B205F4">
        <w:rPr>
          <w:szCs w:val="30"/>
        </w:rPr>
        <w:t xml:space="preserve"> ADVANCED PIPELINE &amp; TANK SERVICES», АО «Бейкер Хьюз Технологии и Трубопроводный Сервис», ООО «НПЦ «Внутритрубная диагностика», НПЦ «Диаскан» и другие).</w:t>
      </w:r>
    </w:p>
    <w:p w:rsidR="00B205F4" w:rsidRPr="00B205F4" w:rsidRDefault="00B205F4" w:rsidP="00665B43">
      <w:pPr>
        <w:pStyle w:val="a6"/>
        <w:tabs>
          <w:tab w:val="right" w:pos="9639"/>
        </w:tabs>
        <w:ind w:firstLine="720"/>
        <w:jc w:val="both"/>
        <w:rPr>
          <w:szCs w:val="30"/>
        </w:rPr>
      </w:pPr>
      <w:r w:rsidRPr="00B205F4">
        <w:rPr>
          <w:szCs w:val="30"/>
        </w:rPr>
        <w:t>Техническое обслуживание и ремонт внутритрубных дефектоскопов проводится в зависимости от отработанного времени непосредственно в процессе применения работниками профильных организаций.</w:t>
      </w:r>
    </w:p>
    <w:p w:rsidR="0099036D" w:rsidRDefault="00B205F4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B205F4">
        <w:rPr>
          <w:szCs w:val="30"/>
        </w:rPr>
        <w:t xml:space="preserve">Средства технического диагностирования (внутритрубные дефектоскопы) не являются объектами технического регулирования </w:t>
      </w:r>
      <w:r w:rsidRPr="00B205F4">
        <w:rPr>
          <w:szCs w:val="30"/>
        </w:rPr>
        <w:br/>
        <w:t>ТР ТС, для их применения на магистральных трубопроводах необходимо получение разрешения Госпромнадзора.</w:t>
      </w:r>
    </w:p>
    <w:p w:rsidR="000E1E0F" w:rsidRDefault="000E1E0F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Внесение изменений в абзац восьмой подпункта 20.1 пункта 20 Положения </w:t>
      </w:r>
      <w:r w:rsidRPr="000E1E0F">
        <w:rPr>
          <w:szCs w:val="30"/>
        </w:rPr>
        <w:t>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</w:t>
      </w:r>
      <w:r>
        <w:rPr>
          <w:szCs w:val="30"/>
        </w:rPr>
        <w:t xml:space="preserve">, утвержденного постановлением Совета Министров Республики Беларусь от 10 августа </w:t>
      </w:r>
      <w:r>
        <w:rPr>
          <w:szCs w:val="30"/>
        </w:rPr>
        <w:lastRenderedPageBreak/>
        <w:t>2016 г. № 627, обусловлено необходимостью исключения ссылки на технический нормативный правовой акт в области технического нормирования и стандартизации, являющимся являются добровольным</w:t>
      </w:r>
      <w:r w:rsidRPr="000E1E0F">
        <w:rPr>
          <w:szCs w:val="30"/>
        </w:rPr>
        <w:t xml:space="preserve"> для применения</w:t>
      </w:r>
      <w:r>
        <w:rPr>
          <w:szCs w:val="30"/>
        </w:rPr>
        <w:t>.</w:t>
      </w:r>
    </w:p>
    <w:p w:rsidR="000E1E0F" w:rsidRDefault="000E1E0F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Дополнение подпункта 20.1 пункта 20 Положения </w:t>
      </w:r>
      <w:r w:rsidRPr="000E1E0F">
        <w:rPr>
          <w:szCs w:val="30"/>
        </w:rPr>
        <w:t>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</w:t>
      </w:r>
      <w:r>
        <w:rPr>
          <w:szCs w:val="30"/>
        </w:rPr>
        <w:t xml:space="preserve"> обусловлено следующим.</w:t>
      </w:r>
    </w:p>
    <w:p w:rsidR="000E1E0F" w:rsidRDefault="000E1E0F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Объекты, на которых изготавливаются, хранятся, уничтожаются промышленные взрывчатые вещества, пиротехнические изделия согласно пунктам 6 и 7 таблицы 2 приложения 1 к Закону Республики Беларусь </w:t>
      </w:r>
      <w:r>
        <w:rPr>
          <w:szCs w:val="30"/>
        </w:rPr>
        <w:br/>
        <w:t xml:space="preserve">«О промышленной безопасности» относятся к опасным производственным объектам, в том числе </w:t>
      </w:r>
      <w:r>
        <w:rPr>
          <w:szCs w:val="30"/>
          <w:lang w:val="en-US"/>
        </w:rPr>
        <w:t>I</w:t>
      </w:r>
      <w:r w:rsidRPr="000E1E0F">
        <w:rPr>
          <w:szCs w:val="30"/>
        </w:rPr>
        <w:t xml:space="preserve"> </w:t>
      </w:r>
      <w:r>
        <w:rPr>
          <w:szCs w:val="30"/>
        </w:rPr>
        <w:t xml:space="preserve">и </w:t>
      </w:r>
      <w:r>
        <w:rPr>
          <w:szCs w:val="30"/>
          <w:lang w:val="en-US"/>
        </w:rPr>
        <w:t>II</w:t>
      </w:r>
      <w:r>
        <w:rPr>
          <w:szCs w:val="30"/>
        </w:rPr>
        <w:t xml:space="preserve"> типов опасности, в отношении которых разрабатывается декларация промышленной безопасности.</w:t>
      </w:r>
    </w:p>
    <w:p w:rsidR="000E1E0F" w:rsidRDefault="000E1E0F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Согласно части шестой статьи 28 Закона Республики Беларусь </w:t>
      </w:r>
      <w:r>
        <w:rPr>
          <w:szCs w:val="30"/>
        </w:rPr>
        <w:br/>
        <w:t>«О промышленной безопасности» в декларации промышленной безопасности указывается информация об условиях возникновения возможных аварий, границах зон опасного воздействия опасных веществ и развития возможных аварии.</w:t>
      </w:r>
    </w:p>
    <w:p w:rsidR="000E1E0F" w:rsidRPr="000E1E0F" w:rsidRDefault="000E1E0F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Отразить указанную информацию в декларации промышленной безопасности в отношении объектов, на которых изготавливаются, хранятся, уничтожаются промышленные взрывчатые вещества, пиротехнические изделия возможно при наличии сведений о классификация по взрывчатым свойствам, чувствительности к удару, чувствительности к трению, тротиловом эквиваленте (по аналогии с подпунктом 20.2 Положения </w:t>
      </w:r>
      <w:r w:rsidRPr="000E1E0F">
        <w:rPr>
          <w:szCs w:val="30"/>
        </w:rPr>
        <w:t>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</w:t>
      </w:r>
      <w:r>
        <w:rPr>
          <w:szCs w:val="30"/>
        </w:rPr>
        <w:t>).</w:t>
      </w:r>
    </w:p>
    <w:p w:rsidR="000E1E0F" w:rsidRPr="00665B43" w:rsidRDefault="000E1E0F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Иные изменения касаются приведения в соответствие с требованиями нормотворческой техники согласно Закону Республики </w:t>
      </w:r>
      <w:r w:rsidRPr="00665B43">
        <w:rPr>
          <w:szCs w:val="30"/>
        </w:rPr>
        <w:t>Беларусь «О нормативных правовых актах».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Cs w:val="30"/>
          <w:lang w:eastAsia="en-US"/>
        </w:rPr>
      </w:pPr>
      <w:r w:rsidRPr="00665B43">
        <w:rPr>
          <w:szCs w:val="30"/>
        </w:rPr>
        <w:t xml:space="preserve">Срок вступления проекта постановления обусловлен требованиями подпункта 9.2 пункта 9 Директивы Президента Республики Беларусь </w:t>
      </w:r>
      <w:r>
        <w:rPr>
          <w:szCs w:val="30"/>
        </w:rPr>
        <w:br/>
      </w:r>
      <w:r w:rsidRPr="00665B43">
        <w:rPr>
          <w:szCs w:val="30"/>
        </w:rPr>
        <w:t xml:space="preserve">от 31 декабря 2010 г. № 4 «О развитии предпринимательской инициативы и стимулирования деловой активности в Республике Беларусь», </w:t>
      </w:r>
      <w:r>
        <w:rPr>
          <w:szCs w:val="30"/>
        </w:rPr>
        <w:br/>
      </w:r>
      <w:r w:rsidRPr="00665B43">
        <w:rPr>
          <w:szCs w:val="30"/>
        </w:rPr>
        <w:t xml:space="preserve">в соответствии с которым </w:t>
      </w:r>
      <w:r w:rsidRPr="00665B43">
        <w:rPr>
          <w:rFonts w:eastAsiaTheme="minorHAnsi"/>
          <w:bCs/>
          <w:szCs w:val="30"/>
          <w:lang w:eastAsia="en-US"/>
        </w:rPr>
        <w:t xml:space="preserve">при принятии нормативных правовых актов (подготовке соответствующих проектов), закрепляющих и (или) изменяющих условия ведения бизнеса, дата вступления в силу таких нормативных правовых актов должна устанавливаться исходя из разумных сроков, необходимых субъектам предпринимательской </w:t>
      </w:r>
      <w:r w:rsidRPr="00665B43">
        <w:rPr>
          <w:rFonts w:eastAsiaTheme="minorHAnsi"/>
          <w:bCs/>
          <w:szCs w:val="30"/>
          <w:lang w:eastAsia="en-US"/>
        </w:rPr>
        <w:lastRenderedPageBreak/>
        <w:t>деятельности для подготовки к осуществлению деятельности в соответствии с требованиями, устанавливаемыми этими нормативными правовыми актами, но, как правило, не ранее чем через три месяца со дня их официального опубликования.</w:t>
      </w:r>
    </w:p>
    <w:p w:rsidR="00932C5C" w:rsidRPr="00130781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4.</w:t>
      </w:r>
      <w:r w:rsidRPr="00C076F1">
        <w:rPr>
          <w:szCs w:val="30"/>
        </w:rPr>
        <w:t> </w:t>
      </w:r>
      <w:r w:rsidRPr="00130781">
        <w:rPr>
          <w:szCs w:val="30"/>
          <w:u w:val="single"/>
        </w:rPr>
        <w:t>Результаты анализа:</w:t>
      </w:r>
    </w:p>
    <w:p w:rsidR="00932C5C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4.1. актов законодательства, относящихся к предмету правового регулирования проекта, и практики их применения.</w:t>
      </w:r>
    </w:p>
    <w:p w:rsidR="00F73678" w:rsidRDefault="00C675F3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Анализ актов законодательства, относящихся к предмету правового регулирования</w:t>
      </w:r>
      <w:r w:rsidR="001E3BC8">
        <w:rPr>
          <w:szCs w:val="30"/>
        </w:rPr>
        <w:t>,</w:t>
      </w:r>
      <w:r>
        <w:rPr>
          <w:szCs w:val="30"/>
        </w:rPr>
        <w:t xml:space="preserve"> показал, </w:t>
      </w:r>
      <w:r w:rsidR="00F73678">
        <w:rPr>
          <w:szCs w:val="30"/>
        </w:rPr>
        <w:t>взаимосвязь с:</w:t>
      </w:r>
    </w:p>
    <w:p w:rsidR="00F73678" w:rsidRDefault="00F73678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>Указом Президента Республики Беларусь</w:t>
      </w:r>
      <w:r w:rsidRPr="00F73678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от 26 апреля 2010 г. № 200 «Об административных процедурах, осуществляемых государственными органами и иными организациями по заявлениям граждан»;</w:t>
      </w:r>
    </w:p>
    <w:p w:rsidR="000E1E0F" w:rsidRDefault="000E1E0F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0E1E0F">
        <w:rPr>
          <w:rFonts w:eastAsiaTheme="minorHAnsi"/>
          <w:szCs w:val="30"/>
          <w:lang w:eastAsia="en-US"/>
        </w:rPr>
        <w:t>Законом Республики Беларусь «О промышленной безопасности»;</w:t>
      </w:r>
    </w:p>
    <w:p w:rsidR="000E1E0F" w:rsidRDefault="000E1E0F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Законом Республики Беларусь «О перевозке опасных</w:t>
      </w:r>
      <w:r w:rsidR="007D0898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грузов»;</w:t>
      </w:r>
    </w:p>
    <w:p w:rsidR="00C675F3" w:rsidRDefault="009075F8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постановление</w:t>
      </w:r>
      <w:r w:rsidR="00F73678">
        <w:rPr>
          <w:rFonts w:eastAsiaTheme="minorHAnsi"/>
          <w:szCs w:val="30"/>
          <w:lang w:eastAsia="en-US"/>
        </w:rPr>
        <w:t>м</w:t>
      </w:r>
      <w:r>
        <w:rPr>
          <w:rFonts w:eastAsiaTheme="minorHAnsi"/>
          <w:szCs w:val="30"/>
          <w:lang w:eastAsia="en-US"/>
        </w:rPr>
        <w:t xml:space="preserve"> Совета Министров Республики Беларусь </w:t>
      </w:r>
      <w:r>
        <w:rPr>
          <w:rFonts w:eastAsiaTheme="minorHAnsi"/>
          <w:szCs w:val="30"/>
          <w:lang w:eastAsia="en-US"/>
        </w:rPr>
        <w:br/>
        <w:t xml:space="preserve">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</w:t>
      </w:r>
      <w:r>
        <w:rPr>
          <w:rFonts w:eastAsiaTheme="minorHAnsi"/>
          <w:szCs w:val="30"/>
          <w:lang w:eastAsia="en-US"/>
        </w:rPr>
        <w:br/>
        <w:t>от 14 февраля 2009 г. № 193 и признании утратившими силу некоторых постановлений Совета Министров Республики Беларусь</w:t>
      </w:r>
      <w:r w:rsidR="007D0898">
        <w:rPr>
          <w:rFonts w:eastAsiaTheme="minorHAnsi"/>
          <w:szCs w:val="30"/>
          <w:lang w:eastAsia="en-US"/>
        </w:rPr>
        <w:t>»</w:t>
      </w:r>
      <w:r>
        <w:rPr>
          <w:rFonts w:eastAsiaTheme="minorHAnsi"/>
          <w:szCs w:val="30"/>
          <w:lang w:eastAsia="en-US"/>
        </w:rPr>
        <w:t>;</w:t>
      </w:r>
    </w:p>
    <w:p w:rsidR="009075F8" w:rsidRDefault="009075F8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постановление</w:t>
      </w:r>
      <w:r w:rsidR="00F73678">
        <w:rPr>
          <w:rFonts w:eastAsiaTheme="minorHAnsi"/>
          <w:szCs w:val="30"/>
          <w:lang w:eastAsia="en-US"/>
        </w:rPr>
        <w:t>м</w:t>
      </w:r>
      <w:r>
        <w:rPr>
          <w:rFonts w:eastAsiaTheme="minorHAnsi"/>
          <w:szCs w:val="30"/>
          <w:lang w:eastAsia="en-US"/>
        </w:rPr>
        <w:t xml:space="preserve"> Министерства по чрезвычайным ситуациям Республики Беларусь от 8</w:t>
      </w:r>
      <w:r w:rsidR="00C76AEA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декабря 2010 г. № 61 «Об утверждении Правил по обеспечению безопасности перевозки опасных грузов автомобильным транспортом в Республике Беларусь».</w:t>
      </w:r>
    </w:p>
    <w:p w:rsidR="00932C5C" w:rsidRPr="00C076F1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130781">
        <w:rPr>
          <w:szCs w:val="30"/>
          <w:u w:val="single"/>
        </w:rPr>
        <w:t>4.2. актов законодательства иностранных государств, относящихся к предмету правового регулирования проекта, и практики их применения</w:t>
      </w:r>
      <w:r w:rsidR="00C675F3">
        <w:rPr>
          <w:szCs w:val="30"/>
          <w:u w:val="single"/>
        </w:rPr>
        <w:t>.</w:t>
      </w:r>
    </w:p>
    <w:p w:rsidR="00C675F3" w:rsidRPr="009075F8" w:rsidRDefault="009075F8" w:rsidP="00665B43">
      <w:pPr>
        <w:autoSpaceDE w:val="0"/>
        <w:autoSpaceDN w:val="0"/>
        <w:adjustRightInd w:val="0"/>
        <w:ind w:firstLine="720"/>
        <w:jc w:val="both"/>
        <w:rPr>
          <w:rFonts w:eastAsia="Calibri"/>
          <w:lang w:val="be-BY"/>
        </w:rPr>
      </w:pPr>
      <w:r w:rsidRPr="00653EE4">
        <w:rPr>
          <w:lang w:val="be-BY"/>
        </w:rPr>
        <w:t>Анализ актов законодательства иностранных государств, относящихся к предмету правового регулирования проекта, и практики их применения показал отсутствие несогласованности между ними и проектом.</w:t>
      </w:r>
    </w:p>
    <w:p w:rsidR="00932C5C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C675F3">
        <w:rPr>
          <w:szCs w:val="30"/>
          <w:u w:val="single"/>
        </w:rPr>
        <w:t>4.3. международных договоров Республики Беларусь и иных международно-правовых актов**, содержащих обязательства Республики Беларусь, относящихся к предмету правового регулирования проекта, и практики их применения</w:t>
      </w:r>
      <w:r w:rsidR="00C675F3">
        <w:rPr>
          <w:szCs w:val="30"/>
          <w:u w:val="single"/>
        </w:rPr>
        <w:t>.</w:t>
      </w:r>
    </w:p>
    <w:p w:rsidR="00C675F3" w:rsidRPr="00C675F3" w:rsidRDefault="009075F8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  <w:lang w:val="be-BY"/>
        </w:rPr>
        <w:t xml:space="preserve">На соблюдение </w:t>
      </w:r>
      <w:r w:rsidRPr="00520308">
        <w:rPr>
          <w:szCs w:val="30"/>
          <w:lang w:val="be-BY"/>
        </w:rPr>
        <w:t>международных договоров Республики Беларусь и иных междун</w:t>
      </w:r>
      <w:r>
        <w:rPr>
          <w:szCs w:val="30"/>
          <w:lang w:val="be-BY"/>
        </w:rPr>
        <w:t>ародно-правовых актов</w:t>
      </w:r>
      <w:r w:rsidRPr="00520308">
        <w:rPr>
          <w:szCs w:val="30"/>
          <w:lang w:val="be-BY"/>
        </w:rPr>
        <w:t>, содержащих обязательства Республики Беларусь, относящихся к предмету правового регулирования проекта, и практики их применения</w:t>
      </w:r>
      <w:r>
        <w:rPr>
          <w:szCs w:val="30"/>
          <w:lang w:val="be-BY"/>
        </w:rPr>
        <w:t xml:space="preserve"> проект влияния не имеет.</w:t>
      </w:r>
    </w:p>
    <w:p w:rsidR="00932C5C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lastRenderedPageBreak/>
        <w:t>4.4. на предмет соответствия проекта международным договорам и иным международно-правовым актам, относящимся к соответствующей</w:t>
      </w:r>
      <w:r w:rsidR="00C675F3">
        <w:rPr>
          <w:szCs w:val="30"/>
          <w:u w:val="single"/>
        </w:rPr>
        <w:t xml:space="preserve"> сфере правового регулирования.</w:t>
      </w:r>
    </w:p>
    <w:p w:rsidR="00C675F3" w:rsidRPr="00C675F3" w:rsidRDefault="00C675F3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Несоответствий проекта международным договорам Республики Беларусь и иным международно-правовым актам, содержащим обязательства Республики Беларусь, относящимся к предмету правового регулирования проекта, и практике их применения, не выявлено.</w:t>
      </w:r>
    </w:p>
    <w:p w:rsidR="00C675F3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 xml:space="preserve">5. Информация, отражаемая в соответствии с Законом Республики Беларусь от 23 июля </w:t>
      </w:r>
      <w:smartTag w:uri="urn:schemas-microsoft-com:office:smarttags" w:element="metricconverter">
        <w:smartTagPr>
          <w:attr w:name="ProductID" w:val="2008 г"/>
        </w:smartTagPr>
        <w:r w:rsidRPr="00130781">
          <w:rPr>
            <w:szCs w:val="30"/>
            <w:u w:val="single"/>
          </w:rPr>
          <w:t>2008 г</w:t>
        </w:r>
      </w:smartTag>
      <w:r w:rsidRPr="00130781">
        <w:rPr>
          <w:szCs w:val="30"/>
          <w:u w:val="single"/>
        </w:rPr>
        <w:t xml:space="preserve">. № 421-З </w:t>
      </w:r>
      <w:r w:rsidR="002A66CC">
        <w:rPr>
          <w:szCs w:val="30"/>
          <w:u w:val="single"/>
        </w:rPr>
        <w:t>«</w:t>
      </w:r>
      <w:r w:rsidRPr="00130781">
        <w:rPr>
          <w:szCs w:val="30"/>
          <w:u w:val="single"/>
        </w:rPr>
        <w:t>О международных догов</w:t>
      </w:r>
      <w:r w:rsidR="002A66CC">
        <w:rPr>
          <w:szCs w:val="30"/>
          <w:u w:val="single"/>
        </w:rPr>
        <w:t>орах Республики Беларусь»</w:t>
      </w:r>
      <w:r w:rsidR="00C675F3">
        <w:rPr>
          <w:szCs w:val="30"/>
          <w:u w:val="single"/>
        </w:rPr>
        <w:t>.</w:t>
      </w:r>
    </w:p>
    <w:p w:rsidR="00932C5C" w:rsidRPr="00C675F3" w:rsidRDefault="009075F8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Проект постановления</w:t>
      </w:r>
      <w:r w:rsidR="00C675F3">
        <w:rPr>
          <w:szCs w:val="30"/>
        </w:rPr>
        <w:t xml:space="preserve"> не содержит вопросов заключения, вступления в силу официального опубликования регистрации, хранения, учета, исполнения, приостановления действия и прекращения международных договоров Республики Беларусь.</w:t>
      </w:r>
    </w:p>
    <w:p w:rsidR="00932C5C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130781">
        <w:rPr>
          <w:szCs w:val="30"/>
          <w:u w:val="single"/>
        </w:rPr>
        <w:t>6. Результаты научных исследований в области права, публикации в средствах массовой информации, глобальной компьютерной сети Интернет, обращения граждан и юридических лиц, относящиеся к предмету правового регулирования проекта</w:t>
      </w:r>
      <w:r>
        <w:rPr>
          <w:szCs w:val="30"/>
          <w:u w:val="single"/>
        </w:rPr>
        <w:t>.</w:t>
      </w:r>
      <w:r w:rsidRPr="00130781">
        <w:rPr>
          <w:szCs w:val="30"/>
        </w:rPr>
        <w:t xml:space="preserve"> </w:t>
      </w:r>
    </w:p>
    <w:p w:rsidR="00C675F3" w:rsidRPr="00130781" w:rsidRDefault="00C675F3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>
        <w:rPr>
          <w:szCs w:val="30"/>
        </w:rPr>
        <w:t>Не проводились.</w:t>
      </w:r>
    </w:p>
    <w:p w:rsidR="00932C5C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7. Всесторонний и объективный прогноз предполагаемых последствий принятия (издания) нормативного правового акта, в том числе соответствие проекта социально-экономическим потребностям и возможностям общества и государства, целям устойчивого развития, а также результаты оценки регулирующего воздействия</w:t>
      </w:r>
      <w:r>
        <w:rPr>
          <w:szCs w:val="30"/>
          <w:u w:val="single"/>
        </w:rPr>
        <w:t>.</w:t>
      </w:r>
    </w:p>
    <w:p w:rsidR="0099036D" w:rsidRDefault="00665B43" w:rsidP="00665B43">
      <w:pPr>
        <w:autoSpaceDE w:val="0"/>
        <w:autoSpaceDN w:val="0"/>
        <w:adjustRightInd w:val="0"/>
        <w:ind w:firstLine="720"/>
        <w:jc w:val="both"/>
      </w:pPr>
      <w:r>
        <w:t xml:space="preserve">7.1. </w:t>
      </w:r>
      <w:r w:rsidR="000B2FCA">
        <w:t>В связи с принятием проекта постановления ориентировочно будут аттестованы в качестве экспертов в области аттестации «</w:t>
      </w:r>
      <w:r w:rsidR="000B2FCA">
        <w:rPr>
          <w:rFonts w:eastAsiaTheme="minorHAnsi"/>
          <w:szCs w:val="30"/>
          <w:lang w:eastAsia="en-US"/>
        </w:rPr>
        <w:t xml:space="preserve">проведение экспертизы промышленной безопасности аттракционов» </w:t>
      </w:r>
      <w:r w:rsidR="000B2FCA">
        <w:t>35 человек.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t xml:space="preserve">Согласно подпункту 1.64 пункта 1 статьи 284 Налогового кодекса Республики Беларусь </w:t>
      </w:r>
      <w:r>
        <w:rPr>
          <w:rFonts w:eastAsiaTheme="minorHAnsi"/>
          <w:szCs w:val="30"/>
          <w:lang w:eastAsia="en-US"/>
        </w:rPr>
        <w:t xml:space="preserve">аттестация с выдачей удостоверения эксперта в области промышленной безопасности является объектом обложения </w:t>
      </w:r>
      <w:r w:rsidRPr="00665B43">
        <w:rPr>
          <w:rFonts w:eastAsiaTheme="minorHAnsi"/>
          <w:szCs w:val="30"/>
          <w:lang w:eastAsia="en-US"/>
        </w:rPr>
        <w:t>государственной пошлиной.</w:t>
      </w:r>
    </w:p>
    <w:p w:rsid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665B43">
        <w:rPr>
          <w:szCs w:val="30"/>
        </w:rPr>
        <w:t xml:space="preserve">В соответствии с пунктом 6.9 перечня </w:t>
      </w:r>
      <w:r w:rsidRPr="00665B43">
        <w:rPr>
          <w:rFonts w:eastAsiaTheme="minorHAnsi"/>
          <w:szCs w:val="30"/>
          <w:lang w:eastAsia="en-US"/>
        </w:rPr>
        <w:t>административных процедур, осуществляемых государственными органами и иными организациями по заявлениям граждан</w:t>
      </w:r>
      <w:r>
        <w:rPr>
          <w:rFonts w:eastAsiaTheme="minorHAnsi"/>
          <w:szCs w:val="30"/>
          <w:lang w:eastAsia="en-US"/>
        </w:rPr>
        <w:t xml:space="preserve">, утвержденного </w:t>
      </w:r>
      <w:r>
        <w:rPr>
          <w:szCs w:val="30"/>
        </w:rPr>
        <w:t>Указом Президента Республики Беларусь</w:t>
      </w:r>
      <w:r w:rsidRPr="00F73678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 xml:space="preserve">от 26 апреля 2010 г. № 200, и пунктом 20.2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156, государственная пошлина составляет 1 базовую величину. Размер базовой величины согласно постановлению Совета Министров Республики Беларусь от 27 декабря 2018 г. № 956 «Об установлении размера базовой величины» составляет 25,5 рубля. </w:t>
      </w:r>
    </w:p>
    <w:p w:rsid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Таким образом, ориентировочно в качестве государственной пошлины будет уплачено в бюджет 892,5 рублей.</w:t>
      </w:r>
    </w:p>
    <w:p w:rsid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Учитывая необходимость согласования проекта постановления с рядом государственных органов, проведения юридической и криминологической экспертизы, а также срока вступления в силу предполагается, что </w:t>
      </w:r>
      <w:r>
        <w:t>аттестация в качестве экспертов в области аттестации «</w:t>
      </w:r>
      <w:r>
        <w:rPr>
          <w:rFonts w:eastAsiaTheme="minorHAnsi"/>
          <w:szCs w:val="30"/>
          <w:lang w:eastAsia="en-US"/>
        </w:rPr>
        <w:t>проведение экспертизы промышленной безопасности аттракционов» будет осуществлена в течение 2020 года.</w:t>
      </w:r>
    </w:p>
    <w:p w:rsidR="00C76AEA" w:rsidRDefault="00665B43" w:rsidP="00665B43">
      <w:pPr>
        <w:autoSpaceDE w:val="0"/>
        <w:autoSpaceDN w:val="0"/>
        <w:adjustRightInd w:val="0"/>
        <w:ind w:firstLine="720"/>
        <w:jc w:val="both"/>
      </w:pPr>
      <w:r>
        <w:t xml:space="preserve">7.2. </w:t>
      </w:r>
      <w:r w:rsidR="00C76AEA">
        <w:t>Увеличение случаев регистрации потенциально опасных объектов и, как следствие, увеличение количества административных процедур не приведет к изменению существующего положения субъектов промышленной безопасности, так как указанные субъекты инициативно обращались в Госпромнадзор с заявлениями о регистрации потенциально опасных объектов.</w:t>
      </w:r>
    </w:p>
    <w:p w:rsidR="00C76AEA" w:rsidRDefault="00C76AEA" w:rsidP="00665B43">
      <w:pPr>
        <w:autoSpaceDE w:val="0"/>
        <w:autoSpaceDN w:val="0"/>
        <w:adjustRightInd w:val="0"/>
        <w:ind w:firstLine="720"/>
        <w:jc w:val="both"/>
      </w:pPr>
      <w:r>
        <w:t>Таким образом, потенциально опасные объекты (</w:t>
      </w:r>
      <w:r>
        <w:rPr>
          <w:szCs w:val="30"/>
        </w:rPr>
        <w:t xml:space="preserve">объекты газораспределительной системы и газопотребления, на которых находятся или могут находиться природный газ с избыточным давлением </w:t>
      </w:r>
      <w:r>
        <w:rPr>
          <w:szCs w:val="30"/>
        </w:rPr>
        <w:br/>
        <w:t>до 1,2 МПа или сжиженный углеводородный газ с избыточным давлением до 1,6 МПа; газопроводы и газовое оборудование тепловых электростанций и газоэнергетических установок, в том числе с избыточным давлением природного газа более 1,2 МПа, объекты магистральных трубопроводов</w:t>
      </w:r>
      <w:r>
        <w:t>) в настоящее время находятся на учете в Госпромнадзоре. Учитывая, что указанные потенциально опасные объекты регистрируются на основании заявления, то дополнительного обращения субъектов промышленной безопасности в Госпромнадзор не потребуется.</w:t>
      </w:r>
    </w:p>
    <w:p w:rsidR="00665B43" w:rsidRDefault="00665B43" w:rsidP="00665B43">
      <w:pPr>
        <w:autoSpaceDE w:val="0"/>
        <w:autoSpaceDN w:val="0"/>
        <w:adjustRightInd w:val="0"/>
        <w:ind w:firstLine="720"/>
        <w:jc w:val="both"/>
      </w:pPr>
      <w:r>
        <w:t>Административная процедура по регистрации потенциально опасных объектов является бесплатной.</w:t>
      </w:r>
    </w:p>
    <w:p w:rsidR="000E1E0F" w:rsidRDefault="00665B43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t xml:space="preserve">7.3. </w:t>
      </w:r>
      <w:r w:rsidR="000E1E0F">
        <w:t xml:space="preserve">Внесение дополнений в </w:t>
      </w:r>
      <w:r w:rsidR="000E1E0F">
        <w:rPr>
          <w:szCs w:val="30"/>
        </w:rPr>
        <w:t xml:space="preserve">подпункт 20.1 пункта 20 Положения </w:t>
      </w:r>
      <w:r w:rsidR="000E1E0F" w:rsidRPr="000E1E0F">
        <w:rPr>
          <w:szCs w:val="30"/>
        </w:rPr>
        <w:t>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</w:t>
      </w:r>
      <w:r w:rsidR="000E1E0F">
        <w:rPr>
          <w:szCs w:val="30"/>
        </w:rPr>
        <w:t xml:space="preserve"> не приведет к пересмотру и, как следствие, к внесению изменений деклараций промышленной безопасности в отношении объектов, на которых изготавливаются, хранятся, уничтожаются промышленные взрывчатые вещества, пиротехнические изделия, так как в указанных декларациях содержатся сведения о классификация по взрывчатым свойствам, чувствительности к удару, чувствительности к трению, тротиловом эквиваленте.</w:t>
      </w:r>
    </w:p>
    <w:p w:rsidR="00665B43" w:rsidRDefault="00665B43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7.4. Изменение перечня </w:t>
      </w:r>
      <w:r w:rsidRPr="00B205F4">
        <w:rPr>
          <w:szCs w:val="30"/>
        </w:rPr>
        <w:t>потенциально опасных объектов и эксплуатируемых на них технических устройств, подлежащих экспертизе промышленной безопасности</w:t>
      </w:r>
      <w:r>
        <w:rPr>
          <w:szCs w:val="30"/>
        </w:rPr>
        <w:t>, в частности, включение в перечень потенциально опасных объектов и технических устройств не потребует незамедлительного проведения экспертизы промышленной безопасности по следующим основаниям.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bookmarkStart w:id="9" w:name="Par1"/>
      <w:bookmarkEnd w:id="9"/>
      <w:r>
        <w:rPr>
          <w:rFonts w:eastAsiaTheme="minorHAnsi"/>
          <w:szCs w:val="30"/>
          <w:lang w:eastAsia="en-US"/>
        </w:rPr>
        <w:t>В соответствии с пунктом 5 Положения о порядке проведения экспертизы промышленной безопасности указанная экспертиза в отношении потенциально опасных объектов</w:t>
      </w:r>
      <w:r w:rsidRPr="00665B43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проводится</w:t>
      </w:r>
      <w:r w:rsidRPr="00665B43">
        <w:rPr>
          <w:rFonts w:eastAsiaTheme="minorHAnsi"/>
          <w:szCs w:val="30"/>
          <w:lang w:eastAsia="en-US"/>
        </w:rPr>
        <w:t>: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665B43">
        <w:rPr>
          <w:rFonts w:eastAsiaTheme="minorHAnsi"/>
          <w:szCs w:val="30"/>
          <w:lang w:eastAsia="en-US"/>
        </w:rPr>
        <w:t>после проведения работ по изменению конструкции, замене материалов несущих элементов либо восстановительного ремонта в результате аварии на опасном производственном объекте и (или) потенциально опасном объекте до возобновления их эксплуатации;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665B43">
        <w:rPr>
          <w:rFonts w:eastAsiaTheme="minorHAnsi"/>
          <w:szCs w:val="30"/>
          <w:lang w:eastAsia="en-US"/>
        </w:rPr>
        <w:t>до начала эксплуатации потенциально опасных объектов, в том числе: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665B43">
        <w:rPr>
          <w:rFonts w:eastAsiaTheme="minorHAnsi"/>
          <w:szCs w:val="30"/>
          <w:lang w:eastAsia="en-US"/>
        </w:rPr>
        <w:t>изготовленных для внутреннего пользования без выпуска в обращение на территории стран Евразийского экономического союза;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665B43">
        <w:rPr>
          <w:rFonts w:eastAsiaTheme="minorHAnsi"/>
          <w:szCs w:val="30"/>
          <w:lang w:eastAsia="en-US"/>
        </w:rPr>
        <w:t>произведенных или ввезенных на территорию Республики Беларусь для реализации инвестиционных проектов;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665B43">
        <w:rPr>
          <w:rFonts w:eastAsiaTheme="minorHAnsi"/>
          <w:szCs w:val="30"/>
          <w:lang w:eastAsia="en-US"/>
        </w:rPr>
        <w:t>бывших в эксплуатации и ввезенных на территорию Республики Беларус</w:t>
      </w:r>
      <w:r>
        <w:rPr>
          <w:rFonts w:eastAsiaTheme="minorHAnsi"/>
          <w:szCs w:val="30"/>
          <w:lang w:eastAsia="en-US"/>
        </w:rPr>
        <w:t>ь для дальнейшего использования.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В отношении технических устройств</w:t>
      </w:r>
      <w:r w:rsidRPr="00665B43">
        <w:rPr>
          <w:rFonts w:eastAsiaTheme="minorHAnsi"/>
          <w:szCs w:val="30"/>
          <w:lang w:eastAsia="en-US"/>
        </w:rPr>
        <w:t>: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665B43">
        <w:rPr>
          <w:rFonts w:eastAsiaTheme="minorHAnsi"/>
          <w:szCs w:val="30"/>
          <w:lang w:eastAsia="en-US"/>
        </w:rPr>
        <w:t>изготовленных для внутреннего пользования без выпуска в обращение на территории стран Евразийского экономического союза, - до начала эксплуатации;</w:t>
      </w:r>
    </w:p>
    <w:p w:rsidR="00665B43" w:rsidRPr="00665B43" w:rsidRDefault="00665B43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665B43">
        <w:rPr>
          <w:rFonts w:eastAsiaTheme="minorHAnsi"/>
          <w:szCs w:val="30"/>
          <w:lang w:eastAsia="en-US"/>
        </w:rPr>
        <w:t>произведенных или ввезенных на территорию Республики Беларусь для реализации инвестиционных проектов, - до начала эксплуатации.</w:t>
      </w:r>
    </w:p>
    <w:p w:rsidR="00665B43" w:rsidRDefault="00665B43" w:rsidP="00665B43">
      <w:pPr>
        <w:autoSpaceDE w:val="0"/>
        <w:autoSpaceDN w:val="0"/>
        <w:adjustRightInd w:val="0"/>
        <w:ind w:firstLine="720"/>
        <w:jc w:val="both"/>
      </w:pPr>
      <w:r>
        <w:t>Таким образом, в отношении эксплуатируемых в настоящее время и не включенных в указанный перечень потенциально опасных объектов и технических устройств проведения экспертизы промышленной безопасности не потребуется.</w:t>
      </w:r>
    </w:p>
    <w:p w:rsidR="00932C5C" w:rsidRPr="00130781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8. Информация о результатах публичного обсуждения проек</w:t>
      </w:r>
      <w:r w:rsidR="000B2FCA">
        <w:rPr>
          <w:szCs w:val="30"/>
          <w:u w:val="single"/>
        </w:rPr>
        <w:t xml:space="preserve">та и рассмотрения поступивших при этом замечаний и (или) </w:t>
      </w:r>
      <w:r w:rsidRPr="00130781">
        <w:rPr>
          <w:szCs w:val="30"/>
          <w:u w:val="single"/>
        </w:rPr>
        <w:t>предложений</w:t>
      </w:r>
      <w:r w:rsidR="0099036D">
        <w:rPr>
          <w:szCs w:val="30"/>
          <w:u w:val="single"/>
        </w:rPr>
        <w:t>.</w:t>
      </w:r>
    </w:p>
    <w:p w:rsidR="00932C5C" w:rsidRPr="001D5F90" w:rsidRDefault="0099036D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П</w:t>
      </w:r>
      <w:r w:rsidR="00932C5C">
        <w:rPr>
          <w:szCs w:val="30"/>
        </w:rPr>
        <w:t>убличное обсуждение проекта не проводилось</w:t>
      </w:r>
      <w:r w:rsidR="00932C5C" w:rsidRPr="001D5F90">
        <w:rPr>
          <w:szCs w:val="30"/>
        </w:rPr>
        <w:t>.</w:t>
      </w:r>
    </w:p>
    <w:p w:rsidR="00932C5C" w:rsidRPr="00932C5C" w:rsidRDefault="00932C5C" w:rsidP="00665B43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932C5C">
        <w:rPr>
          <w:szCs w:val="30"/>
          <w:u w:val="single"/>
        </w:rPr>
        <w:t xml:space="preserve">9. Краткое содержание изменений, подлежащих внесению в нормативные правовые акты, проектов, подлежащих подготовке, а также </w:t>
      </w:r>
      <w:r w:rsidRPr="00932C5C">
        <w:rPr>
          <w:spacing w:val="-12"/>
          <w:szCs w:val="30"/>
          <w:u w:val="single"/>
        </w:rPr>
        <w:t xml:space="preserve">перечень нормативных правовых актов (их структурных элементов), подлежащих </w:t>
      </w:r>
      <w:r w:rsidRPr="00932C5C">
        <w:rPr>
          <w:szCs w:val="30"/>
          <w:u w:val="single"/>
        </w:rPr>
        <w:t>признанию утратившими силу в связи с принятием (изданием</w:t>
      </w:r>
      <w:r w:rsidRPr="00932C5C">
        <w:rPr>
          <w:spacing w:val="-4"/>
          <w:szCs w:val="30"/>
          <w:u w:val="single"/>
        </w:rPr>
        <w:t xml:space="preserve">) </w:t>
      </w:r>
      <w:r w:rsidRPr="00932C5C">
        <w:rPr>
          <w:szCs w:val="30"/>
          <w:u w:val="single"/>
        </w:rPr>
        <w:t>нормативного правового акта.</w:t>
      </w:r>
    </w:p>
    <w:p w:rsidR="00932C5C" w:rsidRDefault="009075F8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В связи с принятие проекта постановления изменению подлежит </w:t>
      </w:r>
      <w:r>
        <w:rPr>
          <w:rFonts w:eastAsiaTheme="minorHAnsi"/>
          <w:szCs w:val="30"/>
          <w:lang w:eastAsia="en-US"/>
        </w:rPr>
        <w:t xml:space="preserve">постановление Совета Министров Республики Беларусь </w:t>
      </w:r>
      <w:r>
        <w:rPr>
          <w:rFonts w:eastAsiaTheme="minorHAnsi"/>
          <w:szCs w:val="30"/>
          <w:lang w:eastAsia="en-US"/>
        </w:rPr>
        <w:br/>
        <w:t xml:space="preserve">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</w:t>
      </w:r>
      <w:r>
        <w:rPr>
          <w:rFonts w:eastAsiaTheme="minorHAnsi"/>
          <w:szCs w:val="30"/>
          <w:lang w:eastAsia="en-US"/>
        </w:rPr>
        <w:br/>
        <w:t>от 14 февраля 2009 г. № 193 и признании утратившими силу некоторых постановлений Совета Министров Республики Беларусь» (соответствующий проект находится на согласовании в заинтересованных государственных органах).</w:t>
      </w:r>
    </w:p>
    <w:p w:rsidR="00634053" w:rsidRDefault="000B2FCA" w:rsidP="00665B43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rFonts w:eastAsiaTheme="minorHAnsi"/>
          <w:szCs w:val="30"/>
          <w:lang w:eastAsia="en-US"/>
        </w:rPr>
        <w:t xml:space="preserve">Также подлежит внесению изменений в постановление Министерства по чрезвычайным ситуациям Республики Беларусь </w:t>
      </w:r>
      <w:r w:rsidR="00C76AEA">
        <w:rPr>
          <w:rFonts w:eastAsiaTheme="minorHAnsi"/>
          <w:szCs w:val="30"/>
          <w:lang w:eastAsia="en-US"/>
        </w:rPr>
        <w:br/>
      </w:r>
      <w:r>
        <w:rPr>
          <w:rFonts w:eastAsiaTheme="minorHAnsi"/>
          <w:szCs w:val="30"/>
          <w:lang w:eastAsia="en-US"/>
        </w:rPr>
        <w:t>от 8</w:t>
      </w:r>
      <w:r w:rsidR="00F73678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 xml:space="preserve">декабря 2010 г. № 61 «Об утверждении Правил по обеспечению безопасности перевозки опасных грузов автомобильным транспортом </w:t>
      </w:r>
      <w:r w:rsidR="00C76AEA">
        <w:rPr>
          <w:rFonts w:eastAsiaTheme="minorHAnsi"/>
          <w:szCs w:val="30"/>
          <w:lang w:eastAsia="en-US"/>
        </w:rPr>
        <w:br/>
      </w:r>
      <w:r>
        <w:rPr>
          <w:rFonts w:eastAsiaTheme="minorHAnsi"/>
          <w:szCs w:val="30"/>
          <w:lang w:eastAsia="en-US"/>
        </w:rPr>
        <w:t xml:space="preserve">в Республике Беларусь» в части исключения из формы </w:t>
      </w:r>
      <w:r>
        <w:rPr>
          <w:rFonts w:eastAsiaTheme="minorHAnsi"/>
          <w:bCs/>
          <w:szCs w:val="30"/>
          <w:lang w:eastAsia="en-US"/>
        </w:rPr>
        <w:t>с</w:t>
      </w:r>
      <w:r w:rsidRPr="000B2FCA">
        <w:rPr>
          <w:rFonts w:eastAsiaTheme="minorHAnsi"/>
          <w:bCs/>
          <w:szCs w:val="30"/>
          <w:lang w:eastAsia="en-US"/>
        </w:rPr>
        <w:t>видетельств</w:t>
      </w:r>
      <w:r>
        <w:rPr>
          <w:rFonts w:eastAsiaTheme="minorHAnsi"/>
          <w:bCs/>
          <w:szCs w:val="30"/>
          <w:lang w:eastAsia="en-US"/>
        </w:rPr>
        <w:t>а</w:t>
      </w:r>
      <w:r w:rsidRPr="000B2FCA">
        <w:rPr>
          <w:rFonts w:eastAsiaTheme="minorHAnsi"/>
          <w:bCs/>
          <w:szCs w:val="30"/>
          <w:lang w:eastAsia="en-US"/>
        </w:rPr>
        <w:t xml:space="preserve"> </w:t>
      </w:r>
      <w:r w:rsidR="00C76AEA">
        <w:rPr>
          <w:rFonts w:eastAsiaTheme="minorHAnsi"/>
          <w:bCs/>
          <w:szCs w:val="30"/>
          <w:lang w:eastAsia="en-US"/>
        </w:rPr>
        <w:br/>
      </w:r>
      <w:r w:rsidRPr="000B2FCA">
        <w:rPr>
          <w:rFonts w:eastAsiaTheme="minorHAnsi"/>
          <w:bCs/>
          <w:szCs w:val="30"/>
          <w:lang w:eastAsia="en-US"/>
        </w:rPr>
        <w:t>о допуске транспортных средств к перевозке определенных опасных грузов</w:t>
      </w:r>
      <w:r w:rsidR="00C76AEA">
        <w:rPr>
          <w:rFonts w:eastAsiaTheme="minorHAnsi"/>
          <w:bCs/>
          <w:szCs w:val="30"/>
          <w:lang w:eastAsia="en-US"/>
        </w:rPr>
        <w:t xml:space="preserve"> </w:t>
      </w:r>
      <w:r w:rsidRPr="00B205F4">
        <w:rPr>
          <w:szCs w:val="30"/>
        </w:rPr>
        <w:t>тип</w:t>
      </w:r>
      <w:r>
        <w:rPr>
          <w:szCs w:val="30"/>
        </w:rPr>
        <w:t>а</w:t>
      </w:r>
      <w:r w:rsidRPr="00B205F4">
        <w:rPr>
          <w:szCs w:val="30"/>
        </w:rPr>
        <w:t xml:space="preserve"> транспортного средства ОХ</w:t>
      </w:r>
      <w:r>
        <w:rPr>
          <w:szCs w:val="30"/>
        </w:rPr>
        <w:t>.</w:t>
      </w:r>
    </w:p>
    <w:p w:rsidR="00FB7393" w:rsidRDefault="00F73678" w:rsidP="00665B4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В </w:t>
      </w:r>
      <w:r w:rsidR="00FB7393">
        <w:rPr>
          <w:szCs w:val="30"/>
        </w:rPr>
        <w:t xml:space="preserve">пункт 6.9 </w:t>
      </w:r>
      <w:r>
        <w:rPr>
          <w:szCs w:val="30"/>
        </w:rPr>
        <w:t>перечн</w:t>
      </w:r>
      <w:r w:rsidR="00FB7393">
        <w:rPr>
          <w:szCs w:val="30"/>
        </w:rPr>
        <w:t>я</w:t>
      </w:r>
      <w:r>
        <w:rPr>
          <w:szCs w:val="30"/>
        </w:rPr>
        <w:t xml:space="preserve"> </w:t>
      </w:r>
      <w:r>
        <w:rPr>
          <w:rFonts w:eastAsiaTheme="minorHAnsi"/>
          <w:szCs w:val="30"/>
          <w:lang w:eastAsia="en-US"/>
        </w:rPr>
        <w:t>административных процедурах, осуществляемых государственными органами и иными организациями по заявлениям граждан, утвержденн</w:t>
      </w:r>
      <w:r w:rsidR="00FB7393">
        <w:rPr>
          <w:rFonts w:eastAsiaTheme="minorHAnsi"/>
          <w:szCs w:val="30"/>
          <w:lang w:eastAsia="en-US"/>
        </w:rPr>
        <w:t>ого</w:t>
      </w:r>
      <w:r>
        <w:rPr>
          <w:rFonts w:eastAsiaTheme="minorHAnsi"/>
          <w:szCs w:val="30"/>
          <w:lang w:eastAsia="en-US"/>
        </w:rPr>
        <w:t xml:space="preserve"> Указом Президента Республики Беларусь от 26 апреля 2010 г. № 200</w:t>
      </w:r>
      <w:r w:rsidR="00FB7393">
        <w:rPr>
          <w:rFonts w:eastAsiaTheme="minorHAnsi"/>
          <w:szCs w:val="30"/>
          <w:lang w:eastAsia="en-US"/>
        </w:rPr>
        <w:t xml:space="preserve">, необходимо внести изменения в части </w:t>
      </w:r>
      <w:r w:rsidR="00FB7393">
        <w:rPr>
          <w:szCs w:val="30"/>
        </w:rPr>
        <w:t xml:space="preserve">наименования производственного сектора в </w:t>
      </w:r>
      <w:r w:rsidR="00FB7393">
        <w:rPr>
          <w:rFonts w:eastAsiaTheme="minorHAnsi"/>
          <w:szCs w:val="30"/>
          <w:lang w:eastAsia="en-US"/>
        </w:rPr>
        <w:t>сертификате компетентности по визуальному методу неразрушающего контроля.</w:t>
      </w:r>
    </w:p>
    <w:p w:rsidR="00F73678" w:rsidRDefault="00F73678" w:rsidP="00665B43">
      <w:pPr>
        <w:autoSpaceDE w:val="0"/>
        <w:autoSpaceDN w:val="0"/>
        <w:adjustRightInd w:val="0"/>
        <w:ind w:firstLine="0"/>
        <w:jc w:val="both"/>
        <w:rPr>
          <w:szCs w:val="30"/>
        </w:rPr>
      </w:pPr>
    </w:p>
    <w:sectPr w:rsidR="00F73678" w:rsidSect="00C675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C9" w:rsidRDefault="00AE3CC9" w:rsidP="00C675F3">
      <w:r>
        <w:separator/>
      </w:r>
    </w:p>
  </w:endnote>
  <w:endnote w:type="continuationSeparator" w:id="0">
    <w:p w:rsidR="00AE3CC9" w:rsidRDefault="00AE3CC9" w:rsidP="00C6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C9" w:rsidRDefault="00AE3CC9" w:rsidP="00C675F3">
      <w:r>
        <w:separator/>
      </w:r>
    </w:p>
  </w:footnote>
  <w:footnote w:type="continuationSeparator" w:id="0">
    <w:p w:rsidR="00AE3CC9" w:rsidRDefault="00AE3CC9" w:rsidP="00C6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360"/>
      <w:docPartObj>
        <w:docPartGallery w:val="Page Numbers (Top of Page)"/>
        <w:docPartUnique/>
      </w:docPartObj>
    </w:sdtPr>
    <w:sdtEndPr/>
    <w:sdtContent>
      <w:p w:rsidR="00C675F3" w:rsidRDefault="00E256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675F3" w:rsidRDefault="00C675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3"/>
    <w:rsid w:val="00000725"/>
    <w:rsid w:val="000012C4"/>
    <w:rsid w:val="00001897"/>
    <w:rsid w:val="000023C1"/>
    <w:rsid w:val="00002DE2"/>
    <w:rsid w:val="00003575"/>
    <w:rsid w:val="00003766"/>
    <w:rsid w:val="00004A74"/>
    <w:rsid w:val="00007C43"/>
    <w:rsid w:val="0001041A"/>
    <w:rsid w:val="00011ECE"/>
    <w:rsid w:val="0001216D"/>
    <w:rsid w:val="000140FC"/>
    <w:rsid w:val="00016F5B"/>
    <w:rsid w:val="00020827"/>
    <w:rsid w:val="00020FA0"/>
    <w:rsid w:val="00023C56"/>
    <w:rsid w:val="0002405B"/>
    <w:rsid w:val="000241BB"/>
    <w:rsid w:val="00024B72"/>
    <w:rsid w:val="00031113"/>
    <w:rsid w:val="00031D1C"/>
    <w:rsid w:val="0003326D"/>
    <w:rsid w:val="00033A71"/>
    <w:rsid w:val="000404C2"/>
    <w:rsid w:val="00040EB2"/>
    <w:rsid w:val="00041ECE"/>
    <w:rsid w:val="000421DB"/>
    <w:rsid w:val="00044FE6"/>
    <w:rsid w:val="00045276"/>
    <w:rsid w:val="0004585E"/>
    <w:rsid w:val="00045F1A"/>
    <w:rsid w:val="00046FF0"/>
    <w:rsid w:val="00050D0B"/>
    <w:rsid w:val="0005410A"/>
    <w:rsid w:val="0005467D"/>
    <w:rsid w:val="000549AC"/>
    <w:rsid w:val="00054F26"/>
    <w:rsid w:val="0005526F"/>
    <w:rsid w:val="00057F2B"/>
    <w:rsid w:val="00060D0B"/>
    <w:rsid w:val="000629CA"/>
    <w:rsid w:val="000634C7"/>
    <w:rsid w:val="00063EB5"/>
    <w:rsid w:val="00064EB4"/>
    <w:rsid w:val="000650DE"/>
    <w:rsid w:val="00065667"/>
    <w:rsid w:val="00066A14"/>
    <w:rsid w:val="000674E9"/>
    <w:rsid w:val="000701C7"/>
    <w:rsid w:val="000701D3"/>
    <w:rsid w:val="0007070D"/>
    <w:rsid w:val="00071E86"/>
    <w:rsid w:val="000748CD"/>
    <w:rsid w:val="00074FFE"/>
    <w:rsid w:val="00075754"/>
    <w:rsid w:val="000811B7"/>
    <w:rsid w:val="00082076"/>
    <w:rsid w:val="00082778"/>
    <w:rsid w:val="00082E98"/>
    <w:rsid w:val="00083590"/>
    <w:rsid w:val="0008369C"/>
    <w:rsid w:val="00085CCE"/>
    <w:rsid w:val="00086E50"/>
    <w:rsid w:val="00090667"/>
    <w:rsid w:val="000912C3"/>
    <w:rsid w:val="00092CED"/>
    <w:rsid w:val="000932C1"/>
    <w:rsid w:val="0009642D"/>
    <w:rsid w:val="000A1C7D"/>
    <w:rsid w:val="000A24FA"/>
    <w:rsid w:val="000A2A1D"/>
    <w:rsid w:val="000A64A6"/>
    <w:rsid w:val="000A6BE5"/>
    <w:rsid w:val="000A7DBD"/>
    <w:rsid w:val="000B0026"/>
    <w:rsid w:val="000B2B04"/>
    <w:rsid w:val="000B2FCA"/>
    <w:rsid w:val="000B4B10"/>
    <w:rsid w:val="000B6219"/>
    <w:rsid w:val="000C31BD"/>
    <w:rsid w:val="000C3915"/>
    <w:rsid w:val="000C48D1"/>
    <w:rsid w:val="000D1001"/>
    <w:rsid w:val="000D1821"/>
    <w:rsid w:val="000D1971"/>
    <w:rsid w:val="000D3F21"/>
    <w:rsid w:val="000D4EBA"/>
    <w:rsid w:val="000D58DD"/>
    <w:rsid w:val="000D62F6"/>
    <w:rsid w:val="000D657C"/>
    <w:rsid w:val="000D674C"/>
    <w:rsid w:val="000D7655"/>
    <w:rsid w:val="000E0694"/>
    <w:rsid w:val="000E1E0F"/>
    <w:rsid w:val="000E1FD5"/>
    <w:rsid w:val="000E215A"/>
    <w:rsid w:val="000E24ED"/>
    <w:rsid w:val="000E3E2A"/>
    <w:rsid w:val="000E40F8"/>
    <w:rsid w:val="000E5DFE"/>
    <w:rsid w:val="000E63C4"/>
    <w:rsid w:val="000E6585"/>
    <w:rsid w:val="000E6D0A"/>
    <w:rsid w:val="000E6EFF"/>
    <w:rsid w:val="000E727B"/>
    <w:rsid w:val="000F0C10"/>
    <w:rsid w:val="000F1AC0"/>
    <w:rsid w:val="000F39DE"/>
    <w:rsid w:val="000F3FA4"/>
    <w:rsid w:val="000F47FC"/>
    <w:rsid w:val="000F4F23"/>
    <w:rsid w:val="000F5878"/>
    <w:rsid w:val="000F5F79"/>
    <w:rsid w:val="000F6513"/>
    <w:rsid w:val="00101C2A"/>
    <w:rsid w:val="00101E40"/>
    <w:rsid w:val="00102490"/>
    <w:rsid w:val="00105D25"/>
    <w:rsid w:val="00107365"/>
    <w:rsid w:val="001074CA"/>
    <w:rsid w:val="00107737"/>
    <w:rsid w:val="00107929"/>
    <w:rsid w:val="001110AF"/>
    <w:rsid w:val="00113894"/>
    <w:rsid w:val="00113CCE"/>
    <w:rsid w:val="0011523F"/>
    <w:rsid w:val="00115FC3"/>
    <w:rsid w:val="00116017"/>
    <w:rsid w:val="00116215"/>
    <w:rsid w:val="001167BF"/>
    <w:rsid w:val="0011701D"/>
    <w:rsid w:val="001170E3"/>
    <w:rsid w:val="001204AF"/>
    <w:rsid w:val="001213F7"/>
    <w:rsid w:val="001235C3"/>
    <w:rsid w:val="00123F37"/>
    <w:rsid w:val="00124ECE"/>
    <w:rsid w:val="00127DDD"/>
    <w:rsid w:val="00130781"/>
    <w:rsid w:val="00130828"/>
    <w:rsid w:val="00130A04"/>
    <w:rsid w:val="001321B3"/>
    <w:rsid w:val="00132694"/>
    <w:rsid w:val="0013386D"/>
    <w:rsid w:val="0013581A"/>
    <w:rsid w:val="00135A1F"/>
    <w:rsid w:val="00136A89"/>
    <w:rsid w:val="0014082B"/>
    <w:rsid w:val="001425AF"/>
    <w:rsid w:val="001437A5"/>
    <w:rsid w:val="00144DE4"/>
    <w:rsid w:val="00146ACB"/>
    <w:rsid w:val="00147182"/>
    <w:rsid w:val="00147AD5"/>
    <w:rsid w:val="0015204B"/>
    <w:rsid w:val="00152616"/>
    <w:rsid w:val="00152FE2"/>
    <w:rsid w:val="00153B17"/>
    <w:rsid w:val="00154543"/>
    <w:rsid w:val="001545EB"/>
    <w:rsid w:val="001555CF"/>
    <w:rsid w:val="0016042B"/>
    <w:rsid w:val="00160817"/>
    <w:rsid w:val="00161096"/>
    <w:rsid w:val="00163A09"/>
    <w:rsid w:val="00165E17"/>
    <w:rsid w:val="00167773"/>
    <w:rsid w:val="00170936"/>
    <w:rsid w:val="00170BC2"/>
    <w:rsid w:val="00171B61"/>
    <w:rsid w:val="00173D84"/>
    <w:rsid w:val="00173F3E"/>
    <w:rsid w:val="00175382"/>
    <w:rsid w:val="00177339"/>
    <w:rsid w:val="00177BC5"/>
    <w:rsid w:val="00177EFF"/>
    <w:rsid w:val="001801D4"/>
    <w:rsid w:val="00182CF1"/>
    <w:rsid w:val="001846FF"/>
    <w:rsid w:val="00184C29"/>
    <w:rsid w:val="001861F2"/>
    <w:rsid w:val="0019087D"/>
    <w:rsid w:val="001908E1"/>
    <w:rsid w:val="001913FC"/>
    <w:rsid w:val="00191911"/>
    <w:rsid w:val="00192F7C"/>
    <w:rsid w:val="00193B6D"/>
    <w:rsid w:val="0019475D"/>
    <w:rsid w:val="0019520E"/>
    <w:rsid w:val="0019595A"/>
    <w:rsid w:val="001961B0"/>
    <w:rsid w:val="001963A9"/>
    <w:rsid w:val="00197CF9"/>
    <w:rsid w:val="001A04FE"/>
    <w:rsid w:val="001A1BC0"/>
    <w:rsid w:val="001A224C"/>
    <w:rsid w:val="001A4546"/>
    <w:rsid w:val="001A4823"/>
    <w:rsid w:val="001A54F0"/>
    <w:rsid w:val="001B008A"/>
    <w:rsid w:val="001B0E1F"/>
    <w:rsid w:val="001B1497"/>
    <w:rsid w:val="001B3947"/>
    <w:rsid w:val="001B5460"/>
    <w:rsid w:val="001B7BD4"/>
    <w:rsid w:val="001C00FC"/>
    <w:rsid w:val="001C05FE"/>
    <w:rsid w:val="001C29FF"/>
    <w:rsid w:val="001C3796"/>
    <w:rsid w:val="001C6C55"/>
    <w:rsid w:val="001C7749"/>
    <w:rsid w:val="001D0132"/>
    <w:rsid w:val="001D0446"/>
    <w:rsid w:val="001D2245"/>
    <w:rsid w:val="001D3231"/>
    <w:rsid w:val="001D38BE"/>
    <w:rsid w:val="001D38EF"/>
    <w:rsid w:val="001D4047"/>
    <w:rsid w:val="001D47D4"/>
    <w:rsid w:val="001D5CCC"/>
    <w:rsid w:val="001D6838"/>
    <w:rsid w:val="001D68D9"/>
    <w:rsid w:val="001E26E4"/>
    <w:rsid w:val="001E3800"/>
    <w:rsid w:val="001E3BC8"/>
    <w:rsid w:val="001E3E6D"/>
    <w:rsid w:val="001E560F"/>
    <w:rsid w:val="001F2E98"/>
    <w:rsid w:val="001F305E"/>
    <w:rsid w:val="001F343A"/>
    <w:rsid w:val="001F428F"/>
    <w:rsid w:val="001F55CE"/>
    <w:rsid w:val="00200A0C"/>
    <w:rsid w:val="002010F8"/>
    <w:rsid w:val="0020251F"/>
    <w:rsid w:val="00202FF7"/>
    <w:rsid w:val="002033F6"/>
    <w:rsid w:val="00203E25"/>
    <w:rsid w:val="00204363"/>
    <w:rsid w:val="002045EF"/>
    <w:rsid w:val="00205B52"/>
    <w:rsid w:val="00205D07"/>
    <w:rsid w:val="00206EE5"/>
    <w:rsid w:val="00207364"/>
    <w:rsid w:val="0021150C"/>
    <w:rsid w:val="0021269E"/>
    <w:rsid w:val="00213104"/>
    <w:rsid w:val="00213746"/>
    <w:rsid w:val="00215AE8"/>
    <w:rsid w:val="00216E03"/>
    <w:rsid w:val="002174A5"/>
    <w:rsid w:val="00217559"/>
    <w:rsid w:val="002220E9"/>
    <w:rsid w:val="00224B32"/>
    <w:rsid w:val="002250D1"/>
    <w:rsid w:val="00227574"/>
    <w:rsid w:val="00227C24"/>
    <w:rsid w:val="00231CCE"/>
    <w:rsid w:val="00232EE7"/>
    <w:rsid w:val="00235261"/>
    <w:rsid w:val="002352AA"/>
    <w:rsid w:val="00236A95"/>
    <w:rsid w:val="002401E8"/>
    <w:rsid w:val="0024070C"/>
    <w:rsid w:val="0024168E"/>
    <w:rsid w:val="002417E8"/>
    <w:rsid w:val="00241CD4"/>
    <w:rsid w:val="00242CEF"/>
    <w:rsid w:val="00244707"/>
    <w:rsid w:val="002476CE"/>
    <w:rsid w:val="00247854"/>
    <w:rsid w:val="002507BD"/>
    <w:rsid w:val="00250CA7"/>
    <w:rsid w:val="002518E6"/>
    <w:rsid w:val="002528FB"/>
    <w:rsid w:val="00252D56"/>
    <w:rsid w:val="0025490E"/>
    <w:rsid w:val="00255F6A"/>
    <w:rsid w:val="00260F89"/>
    <w:rsid w:val="00262061"/>
    <w:rsid w:val="0026645E"/>
    <w:rsid w:val="00267253"/>
    <w:rsid w:val="002722AD"/>
    <w:rsid w:val="0027296E"/>
    <w:rsid w:val="002735B5"/>
    <w:rsid w:val="002744DD"/>
    <w:rsid w:val="002777B2"/>
    <w:rsid w:val="00277D56"/>
    <w:rsid w:val="00280655"/>
    <w:rsid w:val="00280FFF"/>
    <w:rsid w:val="00281492"/>
    <w:rsid w:val="00282E64"/>
    <w:rsid w:val="002845C5"/>
    <w:rsid w:val="0028478A"/>
    <w:rsid w:val="00286BD9"/>
    <w:rsid w:val="00286D93"/>
    <w:rsid w:val="00287433"/>
    <w:rsid w:val="00295245"/>
    <w:rsid w:val="00295772"/>
    <w:rsid w:val="00297CEB"/>
    <w:rsid w:val="00297EDF"/>
    <w:rsid w:val="002A0772"/>
    <w:rsid w:val="002A0805"/>
    <w:rsid w:val="002A0DB9"/>
    <w:rsid w:val="002A14E7"/>
    <w:rsid w:val="002A17E7"/>
    <w:rsid w:val="002A32BE"/>
    <w:rsid w:val="002A32DE"/>
    <w:rsid w:val="002A3886"/>
    <w:rsid w:val="002A4A2C"/>
    <w:rsid w:val="002A5766"/>
    <w:rsid w:val="002A66CC"/>
    <w:rsid w:val="002A6E1B"/>
    <w:rsid w:val="002A7A62"/>
    <w:rsid w:val="002B0D09"/>
    <w:rsid w:val="002B0F92"/>
    <w:rsid w:val="002B137D"/>
    <w:rsid w:val="002B2987"/>
    <w:rsid w:val="002B44D6"/>
    <w:rsid w:val="002B5865"/>
    <w:rsid w:val="002B791E"/>
    <w:rsid w:val="002C01A8"/>
    <w:rsid w:val="002C026C"/>
    <w:rsid w:val="002C16E5"/>
    <w:rsid w:val="002C1BDA"/>
    <w:rsid w:val="002C28DB"/>
    <w:rsid w:val="002C3EC4"/>
    <w:rsid w:val="002C5A95"/>
    <w:rsid w:val="002C63C2"/>
    <w:rsid w:val="002C707C"/>
    <w:rsid w:val="002D02DE"/>
    <w:rsid w:val="002D0BFF"/>
    <w:rsid w:val="002D26BC"/>
    <w:rsid w:val="002D37AB"/>
    <w:rsid w:val="002D401A"/>
    <w:rsid w:val="002D45F2"/>
    <w:rsid w:val="002D5288"/>
    <w:rsid w:val="002D7280"/>
    <w:rsid w:val="002D7F73"/>
    <w:rsid w:val="002E03D7"/>
    <w:rsid w:val="002E1BF4"/>
    <w:rsid w:val="002E1D38"/>
    <w:rsid w:val="002E2782"/>
    <w:rsid w:val="002E31D7"/>
    <w:rsid w:val="002E3C15"/>
    <w:rsid w:val="002E4890"/>
    <w:rsid w:val="002F490C"/>
    <w:rsid w:val="002F5A1A"/>
    <w:rsid w:val="002F617A"/>
    <w:rsid w:val="002F6DC3"/>
    <w:rsid w:val="002F7313"/>
    <w:rsid w:val="00300C57"/>
    <w:rsid w:val="00300F82"/>
    <w:rsid w:val="00301CFA"/>
    <w:rsid w:val="00301F30"/>
    <w:rsid w:val="003036B2"/>
    <w:rsid w:val="00307DA0"/>
    <w:rsid w:val="003108FB"/>
    <w:rsid w:val="00314855"/>
    <w:rsid w:val="00316E37"/>
    <w:rsid w:val="00317B09"/>
    <w:rsid w:val="00322619"/>
    <w:rsid w:val="00322DF8"/>
    <w:rsid w:val="003234F4"/>
    <w:rsid w:val="00323FC1"/>
    <w:rsid w:val="00324691"/>
    <w:rsid w:val="00325DF6"/>
    <w:rsid w:val="00326DE8"/>
    <w:rsid w:val="003307D7"/>
    <w:rsid w:val="00332C0E"/>
    <w:rsid w:val="003336C0"/>
    <w:rsid w:val="00333CA7"/>
    <w:rsid w:val="00333D0C"/>
    <w:rsid w:val="003352C2"/>
    <w:rsid w:val="00336674"/>
    <w:rsid w:val="00340174"/>
    <w:rsid w:val="0034232D"/>
    <w:rsid w:val="00342594"/>
    <w:rsid w:val="00344300"/>
    <w:rsid w:val="00344CDE"/>
    <w:rsid w:val="00350846"/>
    <w:rsid w:val="00350E11"/>
    <w:rsid w:val="00351189"/>
    <w:rsid w:val="0035145F"/>
    <w:rsid w:val="00355526"/>
    <w:rsid w:val="003565D9"/>
    <w:rsid w:val="00357B44"/>
    <w:rsid w:val="00357CBE"/>
    <w:rsid w:val="00362912"/>
    <w:rsid w:val="0036527B"/>
    <w:rsid w:val="003654B7"/>
    <w:rsid w:val="003665D7"/>
    <w:rsid w:val="00366F9A"/>
    <w:rsid w:val="0036784A"/>
    <w:rsid w:val="003702AE"/>
    <w:rsid w:val="00370DCD"/>
    <w:rsid w:val="00373F5B"/>
    <w:rsid w:val="00374DEC"/>
    <w:rsid w:val="00376D2D"/>
    <w:rsid w:val="00377168"/>
    <w:rsid w:val="0038032C"/>
    <w:rsid w:val="00380556"/>
    <w:rsid w:val="00380D51"/>
    <w:rsid w:val="003813A7"/>
    <w:rsid w:val="00381A8C"/>
    <w:rsid w:val="00382FF3"/>
    <w:rsid w:val="00386AEA"/>
    <w:rsid w:val="003914E0"/>
    <w:rsid w:val="003920DD"/>
    <w:rsid w:val="003934BE"/>
    <w:rsid w:val="00396E7C"/>
    <w:rsid w:val="003A2D82"/>
    <w:rsid w:val="003A318D"/>
    <w:rsid w:val="003A342C"/>
    <w:rsid w:val="003A3787"/>
    <w:rsid w:val="003A51FF"/>
    <w:rsid w:val="003A5D3A"/>
    <w:rsid w:val="003A6BD1"/>
    <w:rsid w:val="003A7269"/>
    <w:rsid w:val="003B0EFF"/>
    <w:rsid w:val="003B5EE4"/>
    <w:rsid w:val="003C2DE3"/>
    <w:rsid w:val="003C3902"/>
    <w:rsid w:val="003C57B7"/>
    <w:rsid w:val="003C59B2"/>
    <w:rsid w:val="003C7372"/>
    <w:rsid w:val="003C7446"/>
    <w:rsid w:val="003C7E28"/>
    <w:rsid w:val="003D35A8"/>
    <w:rsid w:val="003D4236"/>
    <w:rsid w:val="003D5450"/>
    <w:rsid w:val="003D5962"/>
    <w:rsid w:val="003D6A91"/>
    <w:rsid w:val="003D7446"/>
    <w:rsid w:val="003E0D11"/>
    <w:rsid w:val="003E140D"/>
    <w:rsid w:val="003E1E27"/>
    <w:rsid w:val="003E21FC"/>
    <w:rsid w:val="003E2B11"/>
    <w:rsid w:val="003E5C45"/>
    <w:rsid w:val="003E6B21"/>
    <w:rsid w:val="003E6B70"/>
    <w:rsid w:val="003E71D0"/>
    <w:rsid w:val="003F3884"/>
    <w:rsid w:val="003F3F68"/>
    <w:rsid w:val="003F689C"/>
    <w:rsid w:val="003F691E"/>
    <w:rsid w:val="003F69F1"/>
    <w:rsid w:val="003F7A2A"/>
    <w:rsid w:val="003F7C6A"/>
    <w:rsid w:val="0040133D"/>
    <w:rsid w:val="004018C1"/>
    <w:rsid w:val="00403801"/>
    <w:rsid w:val="0040495C"/>
    <w:rsid w:val="00407481"/>
    <w:rsid w:val="004104ED"/>
    <w:rsid w:val="00410AE4"/>
    <w:rsid w:val="00410FE5"/>
    <w:rsid w:val="004135C6"/>
    <w:rsid w:val="00413EC3"/>
    <w:rsid w:val="00415840"/>
    <w:rsid w:val="0041709A"/>
    <w:rsid w:val="00422020"/>
    <w:rsid w:val="00425C36"/>
    <w:rsid w:val="00426006"/>
    <w:rsid w:val="00426089"/>
    <w:rsid w:val="0043037E"/>
    <w:rsid w:val="0043415F"/>
    <w:rsid w:val="00434986"/>
    <w:rsid w:val="00436B1F"/>
    <w:rsid w:val="00437436"/>
    <w:rsid w:val="004376D9"/>
    <w:rsid w:val="00437E93"/>
    <w:rsid w:val="00440D42"/>
    <w:rsid w:val="0044201D"/>
    <w:rsid w:val="004425D9"/>
    <w:rsid w:val="00443F93"/>
    <w:rsid w:val="00445153"/>
    <w:rsid w:val="00446054"/>
    <w:rsid w:val="00447D5E"/>
    <w:rsid w:val="00451108"/>
    <w:rsid w:val="00453156"/>
    <w:rsid w:val="004546E7"/>
    <w:rsid w:val="00455057"/>
    <w:rsid w:val="0045522F"/>
    <w:rsid w:val="004560CA"/>
    <w:rsid w:val="004570B7"/>
    <w:rsid w:val="00460361"/>
    <w:rsid w:val="0046174F"/>
    <w:rsid w:val="00463FCA"/>
    <w:rsid w:val="00465B71"/>
    <w:rsid w:val="00467A96"/>
    <w:rsid w:val="00471CB2"/>
    <w:rsid w:val="00471DCA"/>
    <w:rsid w:val="00472BA0"/>
    <w:rsid w:val="00475F81"/>
    <w:rsid w:val="004761AE"/>
    <w:rsid w:val="0047791B"/>
    <w:rsid w:val="00480D7D"/>
    <w:rsid w:val="004826EC"/>
    <w:rsid w:val="00482F16"/>
    <w:rsid w:val="00483E07"/>
    <w:rsid w:val="00484F29"/>
    <w:rsid w:val="0048552B"/>
    <w:rsid w:val="00485759"/>
    <w:rsid w:val="004858C0"/>
    <w:rsid w:val="0048718E"/>
    <w:rsid w:val="00487ED0"/>
    <w:rsid w:val="00490F64"/>
    <w:rsid w:val="00492756"/>
    <w:rsid w:val="0049310B"/>
    <w:rsid w:val="00497E3C"/>
    <w:rsid w:val="004A013F"/>
    <w:rsid w:val="004A0AC2"/>
    <w:rsid w:val="004A2146"/>
    <w:rsid w:val="004A29CF"/>
    <w:rsid w:val="004A4570"/>
    <w:rsid w:val="004A469E"/>
    <w:rsid w:val="004A484C"/>
    <w:rsid w:val="004A5051"/>
    <w:rsid w:val="004B03D0"/>
    <w:rsid w:val="004B0403"/>
    <w:rsid w:val="004B0B31"/>
    <w:rsid w:val="004B13C9"/>
    <w:rsid w:val="004B5065"/>
    <w:rsid w:val="004B5BF8"/>
    <w:rsid w:val="004B5FC2"/>
    <w:rsid w:val="004B68EF"/>
    <w:rsid w:val="004B70E6"/>
    <w:rsid w:val="004B743A"/>
    <w:rsid w:val="004C1224"/>
    <w:rsid w:val="004C185D"/>
    <w:rsid w:val="004C1FFE"/>
    <w:rsid w:val="004C2496"/>
    <w:rsid w:val="004C394F"/>
    <w:rsid w:val="004C4DCA"/>
    <w:rsid w:val="004C59C1"/>
    <w:rsid w:val="004C62FA"/>
    <w:rsid w:val="004C66CE"/>
    <w:rsid w:val="004C6EA4"/>
    <w:rsid w:val="004C7697"/>
    <w:rsid w:val="004C7BD6"/>
    <w:rsid w:val="004D1025"/>
    <w:rsid w:val="004D1272"/>
    <w:rsid w:val="004D601C"/>
    <w:rsid w:val="004E082F"/>
    <w:rsid w:val="004E19E7"/>
    <w:rsid w:val="004E23BA"/>
    <w:rsid w:val="004E290B"/>
    <w:rsid w:val="004E3F56"/>
    <w:rsid w:val="004E5BB2"/>
    <w:rsid w:val="004E7085"/>
    <w:rsid w:val="004E7EE3"/>
    <w:rsid w:val="004E7F9C"/>
    <w:rsid w:val="004F17E0"/>
    <w:rsid w:val="004F1A87"/>
    <w:rsid w:val="004F28D7"/>
    <w:rsid w:val="004F38CB"/>
    <w:rsid w:val="004F5ADB"/>
    <w:rsid w:val="004F6C28"/>
    <w:rsid w:val="00500284"/>
    <w:rsid w:val="0050395F"/>
    <w:rsid w:val="005063F6"/>
    <w:rsid w:val="00506774"/>
    <w:rsid w:val="0051447E"/>
    <w:rsid w:val="00514E19"/>
    <w:rsid w:val="00515225"/>
    <w:rsid w:val="00521B77"/>
    <w:rsid w:val="00523816"/>
    <w:rsid w:val="00523BBF"/>
    <w:rsid w:val="005261B6"/>
    <w:rsid w:val="0053163D"/>
    <w:rsid w:val="00531861"/>
    <w:rsid w:val="005374F1"/>
    <w:rsid w:val="005414E0"/>
    <w:rsid w:val="005414EE"/>
    <w:rsid w:val="00541B4F"/>
    <w:rsid w:val="005421E6"/>
    <w:rsid w:val="00543798"/>
    <w:rsid w:val="00544A79"/>
    <w:rsid w:val="00545827"/>
    <w:rsid w:val="0055102D"/>
    <w:rsid w:val="0055142B"/>
    <w:rsid w:val="005526F5"/>
    <w:rsid w:val="00552727"/>
    <w:rsid w:val="0055460A"/>
    <w:rsid w:val="005549DF"/>
    <w:rsid w:val="00554CEB"/>
    <w:rsid w:val="00554F1C"/>
    <w:rsid w:val="00555CEA"/>
    <w:rsid w:val="00556447"/>
    <w:rsid w:val="00560EFF"/>
    <w:rsid w:val="0056113F"/>
    <w:rsid w:val="00562D1B"/>
    <w:rsid w:val="00564B70"/>
    <w:rsid w:val="00565BC9"/>
    <w:rsid w:val="00567296"/>
    <w:rsid w:val="005678B4"/>
    <w:rsid w:val="005715BD"/>
    <w:rsid w:val="0057425D"/>
    <w:rsid w:val="00575FC7"/>
    <w:rsid w:val="00576931"/>
    <w:rsid w:val="00577AC7"/>
    <w:rsid w:val="00581510"/>
    <w:rsid w:val="00582F00"/>
    <w:rsid w:val="00583180"/>
    <w:rsid w:val="005831D0"/>
    <w:rsid w:val="005836BF"/>
    <w:rsid w:val="005855E5"/>
    <w:rsid w:val="00585BBF"/>
    <w:rsid w:val="00586230"/>
    <w:rsid w:val="00587468"/>
    <w:rsid w:val="0059065F"/>
    <w:rsid w:val="00591AD7"/>
    <w:rsid w:val="00591C14"/>
    <w:rsid w:val="00592484"/>
    <w:rsid w:val="00594EBD"/>
    <w:rsid w:val="00594F72"/>
    <w:rsid w:val="00596A60"/>
    <w:rsid w:val="00596B36"/>
    <w:rsid w:val="00596E17"/>
    <w:rsid w:val="00597849"/>
    <w:rsid w:val="005A1291"/>
    <w:rsid w:val="005A1AF7"/>
    <w:rsid w:val="005A2CE9"/>
    <w:rsid w:val="005A2D78"/>
    <w:rsid w:val="005A40C5"/>
    <w:rsid w:val="005A41CA"/>
    <w:rsid w:val="005A4297"/>
    <w:rsid w:val="005A4538"/>
    <w:rsid w:val="005A5339"/>
    <w:rsid w:val="005B0D2D"/>
    <w:rsid w:val="005B13A9"/>
    <w:rsid w:val="005B1A2D"/>
    <w:rsid w:val="005B30FC"/>
    <w:rsid w:val="005B3729"/>
    <w:rsid w:val="005B4F2F"/>
    <w:rsid w:val="005B60F9"/>
    <w:rsid w:val="005B7564"/>
    <w:rsid w:val="005B7745"/>
    <w:rsid w:val="005B7BE9"/>
    <w:rsid w:val="005C0584"/>
    <w:rsid w:val="005C40DB"/>
    <w:rsid w:val="005C574D"/>
    <w:rsid w:val="005C70DB"/>
    <w:rsid w:val="005C71AE"/>
    <w:rsid w:val="005C71E6"/>
    <w:rsid w:val="005D14BC"/>
    <w:rsid w:val="005D58A0"/>
    <w:rsid w:val="005E2D61"/>
    <w:rsid w:val="005E3400"/>
    <w:rsid w:val="005E358C"/>
    <w:rsid w:val="005E360F"/>
    <w:rsid w:val="005E369A"/>
    <w:rsid w:val="005E5A10"/>
    <w:rsid w:val="005E6453"/>
    <w:rsid w:val="005E6EF7"/>
    <w:rsid w:val="005E73F6"/>
    <w:rsid w:val="005E7CDA"/>
    <w:rsid w:val="005F222B"/>
    <w:rsid w:val="005F2C6F"/>
    <w:rsid w:val="005F36E6"/>
    <w:rsid w:val="005F39FC"/>
    <w:rsid w:val="005F7C3A"/>
    <w:rsid w:val="00602B11"/>
    <w:rsid w:val="00603340"/>
    <w:rsid w:val="0060493B"/>
    <w:rsid w:val="00604F23"/>
    <w:rsid w:val="006055E8"/>
    <w:rsid w:val="00606778"/>
    <w:rsid w:val="00607277"/>
    <w:rsid w:val="006103BF"/>
    <w:rsid w:val="00610467"/>
    <w:rsid w:val="006114A8"/>
    <w:rsid w:val="0061419F"/>
    <w:rsid w:val="00615F91"/>
    <w:rsid w:val="006162E7"/>
    <w:rsid w:val="006164AB"/>
    <w:rsid w:val="00617BCB"/>
    <w:rsid w:val="006230E1"/>
    <w:rsid w:val="00623251"/>
    <w:rsid w:val="0062441B"/>
    <w:rsid w:val="00625183"/>
    <w:rsid w:val="006259BB"/>
    <w:rsid w:val="006304AA"/>
    <w:rsid w:val="00631047"/>
    <w:rsid w:val="0063226E"/>
    <w:rsid w:val="00634053"/>
    <w:rsid w:val="006349D5"/>
    <w:rsid w:val="00635AFF"/>
    <w:rsid w:val="00636091"/>
    <w:rsid w:val="00636448"/>
    <w:rsid w:val="00636E73"/>
    <w:rsid w:val="00641989"/>
    <w:rsid w:val="00643B2C"/>
    <w:rsid w:val="006442F4"/>
    <w:rsid w:val="00644C59"/>
    <w:rsid w:val="00645E53"/>
    <w:rsid w:val="006465DA"/>
    <w:rsid w:val="00651E5C"/>
    <w:rsid w:val="00652C2A"/>
    <w:rsid w:val="006534FE"/>
    <w:rsid w:val="00655F68"/>
    <w:rsid w:val="00657D99"/>
    <w:rsid w:val="00657EEF"/>
    <w:rsid w:val="00660F3A"/>
    <w:rsid w:val="0066249F"/>
    <w:rsid w:val="0066263A"/>
    <w:rsid w:val="006633D5"/>
    <w:rsid w:val="0066353C"/>
    <w:rsid w:val="00663573"/>
    <w:rsid w:val="00664D9A"/>
    <w:rsid w:val="00665B43"/>
    <w:rsid w:val="0066710B"/>
    <w:rsid w:val="006674A4"/>
    <w:rsid w:val="0066759B"/>
    <w:rsid w:val="006702F6"/>
    <w:rsid w:val="006711E6"/>
    <w:rsid w:val="00672A24"/>
    <w:rsid w:val="00672C26"/>
    <w:rsid w:val="00674F34"/>
    <w:rsid w:val="00676C45"/>
    <w:rsid w:val="00677A7B"/>
    <w:rsid w:val="0068015E"/>
    <w:rsid w:val="00680FF1"/>
    <w:rsid w:val="006832A1"/>
    <w:rsid w:val="00685761"/>
    <w:rsid w:val="00685EE1"/>
    <w:rsid w:val="00686F5E"/>
    <w:rsid w:val="00687467"/>
    <w:rsid w:val="00687F66"/>
    <w:rsid w:val="00690C4E"/>
    <w:rsid w:val="006934C7"/>
    <w:rsid w:val="00693B15"/>
    <w:rsid w:val="00695C59"/>
    <w:rsid w:val="00696D1E"/>
    <w:rsid w:val="006A093F"/>
    <w:rsid w:val="006A09A2"/>
    <w:rsid w:val="006A1600"/>
    <w:rsid w:val="006A370A"/>
    <w:rsid w:val="006A40B6"/>
    <w:rsid w:val="006A683B"/>
    <w:rsid w:val="006A7C54"/>
    <w:rsid w:val="006B05AC"/>
    <w:rsid w:val="006B131E"/>
    <w:rsid w:val="006B2C3A"/>
    <w:rsid w:val="006B44D9"/>
    <w:rsid w:val="006B49A3"/>
    <w:rsid w:val="006B61D3"/>
    <w:rsid w:val="006B70DF"/>
    <w:rsid w:val="006B7DB3"/>
    <w:rsid w:val="006C124F"/>
    <w:rsid w:val="006C4B35"/>
    <w:rsid w:val="006C4D05"/>
    <w:rsid w:val="006C5FE7"/>
    <w:rsid w:val="006C692F"/>
    <w:rsid w:val="006C6D10"/>
    <w:rsid w:val="006D0622"/>
    <w:rsid w:val="006D1414"/>
    <w:rsid w:val="006D3ACC"/>
    <w:rsid w:val="006D3B8E"/>
    <w:rsid w:val="006D5A0E"/>
    <w:rsid w:val="006D7498"/>
    <w:rsid w:val="006E01B1"/>
    <w:rsid w:val="006E059A"/>
    <w:rsid w:val="006E11AB"/>
    <w:rsid w:val="006E2DE1"/>
    <w:rsid w:val="006E5552"/>
    <w:rsid w:val="006E666C"/>
    <w:rsid w:val="006E6E82"/>
    <w:rsid w:val="006E7199"/>
    <w:rsid w:val="006E79B6"/>
    <w:rsid w:val="006F0108"/>
    <w:rsid w:val="006F08D2"/>
    <w:rsid w:val="006F2C62"/>
    <w:rsid w:val="006F34E1"/>
    <w:rsid w:val="006F63DD"/>
    <w:rsid w:val="006F66DC"/>
    <w:rsid w:val="007012EC"/>
    <w:rsid w:val="0070149E"/>
    <w:rsid w:val="00703B1C"/>
    <w:rsid w:val="00704ACF"/>
    <w:rsid w:val="00705EEA"/>
    <w:rsid w:val="00706E18"/>
    <w:rsid w:val="00707E51"/>
    <w:rsid w:val="00711390"/>
    <w:rsid w:val="00716B4F"/>
    <w:rsid w:val="00717877"/>
    <w:rsid w:val="007210C5"/>
    <w:rsid w:val="007212F5"/>
    <w:rsid w:val="007214F9"/>
    <w:rsid w:val="00722D0C"/>
    <w:rsid w:val="007234F7"/>
    <w:rsid w:val="00724D20"/>
    <w:rsid w:val="00725517"/>
    <w:rsid w:val="00725A8F"/>
    <w:rsid w:val="00725CC8"/>
    <w:rsid w:val="00725F43"/>
    <w:rsid w:val="00726E4B"/>
    <w:rsid w:val="007320C8"/>
    <w:rsid w:val="007336F1"/>
    <w:rsid w:val="00733D1B"/>
    <w:rsid w:val="00734076"/>
    <w:rsid w:val="00734680"/>
    <w:rsid w:val="007368FE"/>
    <w:rsid w:val="00737F31"/>
    <w:rsid w:val="007400B1"/>
    <w:rsid w:val="00740FD0"/>
    <w:rsid w:val="0074127F"/>
    <w:rsid w:val="00741A1C"/>
    <w:rsid w:val="00743AF7"/>
    <w:rsid w:val="00744C99"/>
    <w:rsid w:val="0074549A"/>
    <w:rsid w:val="007470FB"/>
    <w:rsid w:val="0074769C"/>
    <w:rsid w:val="00747FC8"/>
    <w:rsid w:val="00750F02"/>
    <w:rsid w:val="00752B24"/>
    <w:rsid w:val="00753772"/>
    <w:rsid w:val="00754212"/>
    <w:rsid w:val="007604F6"/>
    <w:rsid w:val="0076128B"/>
    <w:rsid w:val="00766457"/>
    <w:rsid w:val="007672D2"/>
    <w:rsid w:val="00771A08"/>
    <w:rsid w:val="0077411E"/>
    <w:rsid w:val="00774E28"/>
    <w:rsid w:val="00776613"/>
    <w:rsid w:val="007802ED"/>
    <w:rsid w:val="00782181"/>
    <w:rsid w:val="00784B02"/>
    <w:rsid w:val="00784EF9"/>
    <w:rsid w:val="007854BE"/>
    <w:rsid w:val="00786ECC"/>
    <w:rsid w:val="00787772"/>
    <w:rsid w:val="00791776"/>
    <w:rsid w:val="00792321"/>
    <w:rsid w:val="0079330E"/>
    <w:rsid w:val="00794072"/>
    <w:rsid w:val="007940A6"/>
    <w:rsid w:val="00796F86"/>
    <w:rsid w:val="007A5440"/>
    <w:rsid w:val="007A5C11"/>
    <w:rsid w:val="007A5E1B"/>
    <w:rsid w:val="007A5EB8"/>
    <w:rsid w:val="007B1E79"/>
    <w:rsid w:val="007B2534"/>
    <w:rsid w:val="007B4184"/>
    <w:rsid w:val="007B56E6"/>
    <w:rsid w:val="007B5D68"/>
    <w:rsid w:val="007B649C"/>
    <w:rsid w:val="007B6BE6"/>
    <w:rsid w:val="007B75EB"/>
    <w:rsid w:val="007C110E"/>
    <w:rsid w:val="007C1F63"/>
    <w:rsid w:val="007C4FC8"/>
    <w:rsid w:val="007C74B8"/>
    <w:rsid w:val="007D0898"/>
    <w:rsid w:val="007D1B98"/>
    <w:rsid w:val="007D4023"/>
    <w:rsid w:val="007D5AD1"/>
    <w:rsid w:val="007D661B"/>
    <w:rsid w:val="007D6B18"/>
    <w:rsid w:val="007D73AB"/>
    <w:rsid w:val="007E0CB4"/>
    <w:rsid w:val="007E2871"/>
    <w:rsid w:val="007E3080"/>
    <w:rsid w:val="007E3D8B"/>
    <w:rsid w:val="007E3E9A"/>
    <w:rsid w:val="007E466C"/>
    <w:rsid w:val="007E51B1"/>
    <w:rsid w:val="007E6843"/>
    <w:rsid w:val="007E742A"/>
    <w:rsid w:val="007F10C4"/>
    <w:rsid w:val="007F209E"/>
    <w:rsid w:val="007F2DA8"/>
    <w:rsid w:val="007F3A6E"/>
    <w:rsid w:val="007F3C40"/>
    <w:rsid w:val="007F4290"/>
    <w:rsid w:val="007F477A"/>
    <w:rsid w:val="007F7672"/>
    <w:rsid w:val="00803054"/>
    <w:rsid w:val="008037FA"/>
    <w:rsid w:val="00804F9C"/>
    <w:rsid w:val="008053AC"/>
    <w:rsid w:val="008056F0"/>
    <w:rsid w:val="0080586F"/>
    <w:rsid w:val="008073E7"/>
    <w:rsid w:val="00810632"/>
    <w:rsid w:val="008109B8"/>
    <w:rsid w:val="00811DD8"/>
    <w:rsid w:val="00812BF6"/>
    <w:rsid w:val="00813610"/>
    <w:rsid w:val="00814419"/>
    <w:rsid w:val="00817A51"/>
    <w:rsid w:val="008206EE"/>
    <w:rsid w:val="00820F59"/>
    <w:rsid w:val="008213DE"/>
    <w:rsid w:val="00822239"/>
    <w:rsid w:val="0082310A"/>
    <w:rsid w:val="008233F6"/>
    <w:rsid w:val="0082733E"/>
    <w:rsid w:val="00831351"/>
    <w:rsid w:val="008316E6"/>
    <w:rsid w:val="0083334E"/>
    <w:rsid w:val="00833374"/>
    <w:rsid w:val="0083344A"/>
    <w:rsid w:val="00834BAB"/>
    <w:rsid w:val="00835B47"/>
    <w:rsid w:val="00836250"/>
    <w:rsid w:val="008406DC"/>
    <w:rsid w:val="00841501"/>
    <w:rsid w:val="0084217B"/>
    <w:rsid w:val="00842A27"/>
    <w:rsid w:val="0084325C"/>
    <w:rsid w:val="00844389"/>
    <w:rsid w:val="0084523F"/>
    <w:rsid w:val="008538FA"/>
    <w:rsid w:val="00854488"/>
    <w:rsid w:val="00854B9D"/>
    <w:rsid w:val="008554F6"/>
    <w:rsid w:val="00857A43"/>
    <w:rsid w:val="00857F06"/>
    <w:rsid w:val="008617A1"/>
    <w:rsid w:val="008634E3"/>
    <w:rsid w:val="00863A4E"/>
    <w:rsid w:val="00864326"/>
    <w:rsid w:val="00867F81"/>
    <w:rsid w:val="00871AD9"/>
    <w:rsid w:val="00871BB0"/>
    <w:rsid w:val="00873434"/>
    <w:rsid w:val="00874D48"/>
    <w:rsid w:val="00876CE6"/>
    <w:rsid w:val="00877050"/>
    <w:rsid w:val="00877996"/>
    <w:rsid w:val="00877D32"/>
    <w:rsid w:val="00880756"/>
    <w:rsid w:val="00880914"/>
    <w:rsid w:val="00881E22"/>
    <w:rsid w:val="00885DB0"/>
    <w:rsid w:val="00886C70"/>
    <w:rsid w:val="00886CB9"/>
    <w:rsid w:val="00886F1A"/>
    <w:rsid w:val="008901A0"/>
    <w:rsid w:val="00890A69"/>
    <w:rsid w:val="00891E87"/>
    <w:rsid w:val="00893F26"/>
    <w:rsid w:val="008946E5"/>
    <w:rsid w:val="00895431"/>
    <w:rsid w:val="00896D3F"/>
    <w:rsid w:val="008A165B"/>
    <w:rsid w:val="008A2063"/>
    <w:rsid w:val="008A4D47"/>
    <w:rsid w:val="008A5107"/>
    <w:rsid w:val="008A5831"/>
    <w:rsid w:val="008A5D7E"/>
    <w:rsid w:val="008A603B"/>
    <w:rsid w:val="008A6F23"/>
    <w:rsid w:val="008A74EB"/>
    <w:rsid w:val="008B0125"/>
    <w:rsid w:val="008B0CFC"/>
    <w:rsid w:val="008B13D0"/>
    <w:rsid w:val="008B14E1"/>
    <w:rsid w:val="008B2430"/>
    <w:rsid w:val="008B35C4"/>
    <w:rsid w:val="008B3985"/>
    <w:rsid w:val="008B5C99"/>
    <w:rsid w:val="008C0469"/>
    <w:rsid w:val="008C0710"/>
    <w:rsid w:val="008C182A"/>
    <w:rsid w:val="008C4166"/>
    <w:rsid w:val="008C683E"/>
    <w:rsid w:val="008C6DD4"/>
    <w:rsid w:val="008C7FD2"/>
    <w:rsid w:val="008D1C74"/>
    <w:rsid w:val="008D2729"/>
    <w:rsid w:val="008D2EED"/>
    <w:rsid w:val="008D396C"/>
    <w:rsid w:val="008D3E59"/>
    <w:rsid w:val="008D3E9E"/>
    <w:rsid w:val="008D47C1"/>
    <w:rsid w:val="008D4B63"/>
    <w:rsid w:val="008D5BB2"/>
    <w:rsid w:val="008D630B"/>
    <w:rsid w:val="008D6AD9"/>
    <w:rsid w:val="008D74C7"/>
    <w:rsid w:val="008D7EAD"/>
    <w:rsid w:val="008E0104"/>
    <w:rsid w:val="008E0B15"/>
    <w:rsid w:val="008E0B17"/>
    <w:rsid w:val="008E2DA9"/>
    <w:rsid w:val="008E43E3"/>
    <w:rsid w:val="008E452E"/>
    <w:rsid w:val="008E4934"/>
    <w:rsid w:val="008E6396"/>
    <w:rsid w:val="008F052F"/>
    <w:rsid w:val="008F0BC9"/>
    <w:rsid w:val="008F0F92"/>
    <w:rsid w:val="008F114C"/>
    <w:rsid w:val="008F2691"/>
    <w:rsid w:val="008F4A98"/>
    <w:rsid w:val="008F6207"/>
    <w:rsid w:val="008F746E"/>
    <w:rsid w:val="008F758C"/>
    <w:rsid w:val="00900853"/>
    <w:rsid w:val="009018FD"/>
    <w:rsid w:val="00901C6B"/>
    <w:rsid w:val="00901F4A"/>
    <w:rsid w:val="009027CB"/>
    <w:rsid w:val="009030BF"/>
    <w:rsid w:val="00905238"/>
    <w:rsid w:val="0090629F"/>
    <w:rsid w:val="009063F9"/>
    <w:rsid w:val="009075F8"/>
    <w:rsid w:val="009138A6"/>
    <w:rsid w:val="00914470"/>
    <w:rsid w:val="00914DB3"/>
    <w:rsid w:val="00915950"/>
    <w:rsid w:val="00916826"/>
    <w:rsid w:val="00920204"/>
    <w:rsid w:val="00922092"/>
    <w:rsid w:val="0092284F"/>
    <w:rsid w:val="00923D1E"/>
    <w:rsid w:val="0092436B"/>
    <w:rsid w:val="00924987"/>
    <w:rsid w:val="00926606"/>
    <w:rsid w:val="00926DE4"/>
    <w:rsid w:val="00927640"/>
    <w:rsid w:val="00930B41"/>
    <w:rsid w:val="0093191C"/>
    <w:rsid w:val="00931C0E"/>
    <w:rsid w:val="009320D6"/>
    <w:rsid w:val="00932B5C"/>
    <w:rsid w:val="00932C5C"/>
    <w:rsid w:val="00933EB2"/>
    <w:rsid w:val="009340F7"/>
    <w:rsid w:val="009352EB"/>
    <w:rsid w:val="00936A8A"/>
    <w:rsid w:val="00937ED4"/>
    <w:rsid w:val="009402BD"/>
    <w:rsid w:val="009404F1"/>
    <w:rsid w:val="00941AF0"/>
    <w:rsid w:val="00942D7C"/>
    <w:rsid w:val="00942EDA"/>
    <w:rsid w:val="0094383D"/>
    <w:rsid w:val="009466ED"/>
    <w:rsid w:val="00947537"/>
    <w:rsid w:val="0094781C"/>
    <w:rsid w:val="0095145C"/>
    <w:rsid w:val="00951C53"/>
    <w:rsid w:val="009523AB"/>
    <w:rsid w:val="00953F83"/>
    <w:rsid w:val="00954CCD"/>
    <w:rsid w:val="009565B1"/>
    <w:rsid w:val="009567A5"/>
    <w:rsid w:val="009568BC"/>
    <w:rsid w:val="00960CDF"/>
    <w:rsid w:val="00961959"/>
    <w:rsid w:val="00963CE0"/>
    <w:rsid w:val="00964A76"/>
    <w:rsid w:val="00964B51"/>
    <w:rsid w:val="00972070"/>
    <w:rsid w:val="00973BA9"/>
    <w:rsid w:val="009740B4"/>
    <w:rsid w:val="009742E1"/>
    <w:rsid w:val="009762D8"/>
    <w:rsid w:val="00976673"/>
    <w:rsid w:val="009813C6"/>
    <w:rsid w:val="00982137"/>
    <w:rsid w:val="00982E38"/>
    <w:rsid w:val="00983979"/>
    <w:rsid w:val="00984274"/>
    <w:rsid w:val="00984591"/>
    <w:rsid w:val="00984BE9"/>
    <w:rsid w:val="00986E0B"/>
    <w:rsid w:val="009876D9"/>
    <w:rsid w:val="0099036D"/>
    <w:rsid w:val="009923C5"/>
    <w:rsid w:val="00992625"/>
    <w:rsid w:val="009929D2"/>
    <w:rsid w:val="00993529"/>
    <w:rsid w:val="00996BC4"/>
    <w:rsid w:val="009974CF"/>
    <w:rsid w:val="009A20CB"/>
    <w:rsid w:val="009A25C2"/>
    <w:rsid w:val="009A4313"/>
    <w:rsid w:val="009A460A"/>
    <w:rsid w:val="009A6657"/>
    <w:rsid w:val="009A6AF0"/>
    <w:rsid w:val="009B0E38"/>
    <w:rsid w:val="009B37F9"/>
    <w:rsid w:val="009B44FC"/>
    <w:rsid w:val="009B4838"/>
    <w:rsid w:val="009B5859"/>
    <w:rsid w:val="009B62B2"/>
    <w:rsid w:val="009B62D1"/>
    <w:rsid w:val="009C078C"/>
    <w:rsid w:val="009C1A30"/>
    <w:rsid w:val="009C250B"/>
    <w:rsid w:val="009C2752"/>
    <w:rsid w:val="009C275B"/>
    <w:rsid w:val="009C4AD1"/>
    <w:rsid w:val="009C54F4"/>
    <w:rsid w:val="009C6F53"/>
    <w:rsid w:val="009C7203"/>
    <w:rsid w:val="009C7EB6"/>
    <w:rsid w:val="009D0FAC"/>
    <w:rsid w:val="009D14A7"/>
    <w:rsid w:val="009D2A16"/>
    <w:rsid w:val="009D35D5"/>
    <w:rsid w:val="009D369A"/>
    <w:rsid w:val="009D3D34"/>
    <w:rsid w:val="009D6114"/>
    <w:rsid w:val="009E088E"/>
    <w:rsid w:val="009E17B2"/>
    <w:rsid w:val="009E210C"/>
    <w:rsid w:val="009E300C"/>
    <w:rsid w:val="009E328F"/>
    <w:rsid w:val="009E358F"/>
    <w:rsid w:val="009E4661"/>
    <w:rsid w:val="009E4957"/>
    <w:rsid w:val="009E4B7E"/>
    <w:rsid w:val="009F327E"/>
    <w:rsid w:val="009F4172"/>
    <w:rsid w:val="009F4E9A"/>
    <w:rsid w:val="009F5532"/>
    <w:rsid w:val="009F6E0A"/>
    <w:rsid w:val="009F7B64"/>
    <w:rsid w:val="00A01227"/>
    <w:rsid w:val="00A0213F"/>
    <w:rsid w:val="00A02AF9"/>
    <w:rsid w:val="00A02EB1"/>
    <w:rsid w:val="00A02F19"/>
    <w:rsid w:val="00A03B4F"/>
    <w:rsid w:val="00A0614A"/>
    <w:rsid w:val="00A0646A"/>
    <w:rsid w:val="00A066D8"/>
    <w:rsid w:val="00A06B6C"/>
    <w:rsid w:val="00A070B5"/>
    <w:rsid w:val="00A072AA"/>
    <w:rsid w:val="00A0746F"/>
    <w:rsid w:val="00A07D78"/>
    <w:rsid w:val="00A07EE7"/>
    <w:rsid w:val="00A10E26"/>
    <w:rsid w:val="00A135BE"/>
    <w:rsid w:val="00A13953"/>
    <w:rsid w:val="00A14229"/>
    <w:rsid w:val="00A15006"/>
    <w:rsid w:val="00A1516A"/>
    <w:rsid w:val="00A16356"/>
    <w:rsid w:val="00A17073"/>
    <w:rsid w:val="00A178C3"/>
    <w:rsid w:val="00A20450"/>
    <w:rsid w:val="00A21FE0"/>
    <w:rsid w:val="00A22229"/>
    <w:rsid w:val="00A2361E"/>
    <w:rsid w:val="00A23E51"/>
    <w:rsid w:val="00A26614"/>
    <w:rsid w:val="00A30826"/>
    <w:rsid w:val="00A30D8D"/>
    <w:rsid w:val="00A32232"/>
    <w:rsid w:val="00A32F19"/>
    <w:rsid w:val="00A333D1"/>
    <w:rsid w:val="00A33D63"/>
    <w:rsid w:val="00A34F8D"/>
    <w:rsid w:val="00A376E6"/>
    <w:rsid w:val="00A403E1"/>
    <w:rsid w:val="00A41545"/>
    <w:rsid w:val="00A4240D"/>
    <w:rsid w:val="00A429CC"/>
    <w:rsid w:val="00A431E5"/>
    <w:rsid w:val="00A4366C"/>
    <w:rsid w:val="00A43F18"/>
    <w:rsid w:val="00A51095"/>
    <w:rsid w:val="00A51923"/>
    <w:rsid w:val="00A537F1"/>
    <w:rsid w:val="00A563D3"/>
    <w:rsid w:val="00A56FDD"/>
    <w:rsid w:val="00A61CF5"/>
    <w:rsid w:val="00A62368"/>
    <w:rsid w:val="00A62AF9"/>
    <w:rsid w:val="00A62DB8"/>
    <w:rsid w:val="00A63339"/>
    <w:rsid w:val="00A649C1"/>
    <w:rsid w:val="00A66839"/>
    <w:rsid w:val="00A6708A"/>
    <w:rsid w:val="00A67763"/>
    <w:rsid w:val="00A70264"/>
    <w:rsid w:val="00A70837"/>
    <w:rsid w:val="00A71A31"/>
    <w:rsid w:val="00A7270E"/>
    <w:rsid w:val="00A72D64"/>
    <w:rsid w:val="00A73167"/>
    <w:rsid w:val="00A74ACB"/>
    <w:rsid w:val="00A74FD2"/>
    <w:rsid w:val="00A75083"/>
    <w:rsid w:val="00A8245C"/>
    <w:rsid w:val="00A839D4"/>
    <w:rsid w:val="00A84F74"/>
    <w:rsid w:val="00A8507F"/>
    <w:rsid w:val="00A856B5"/>
    <w:rsid w:val="00A876B6"/>
    <w:rsid w:val="00A87F18"/>
    <w:rsid w:val="00A90315"/>
    <w:rsid w:val="00A93E0E"/>
    <w:rsid w:val="00A9495D"/>
    <w:rsid w:val="00A96281"/>
    <w:rsid w:val="00A9686B"/>
    <w:rsid w:val="00A96AC6"/>
    <w:rsid w:val="00A96F0D"/>
    <w:rsid w:val="00A974A5"/>
    <w:rsid w:val="00A97F93"/>
    <w:rsid w:val="00AA0FAE"/>
    <w:rsid w:val="00AA15AD"/>
    <w:rsid w:val="00AA2152"/>
    <w:rsid w:val="00AA3086"/>
    <w:rsid w:val="00AA6E56"/>
    <w:rsid w:val="00AA720B"/>
    <w:rsid w:val="00AA730F"/>
    <w:rsid w:val="00AA7589"/>
    <w:rsid w:val="00AB0596"/>
    <w:rsid w:val="00AB06AB"/>
    <w:rsid w:val="00AB0E2F"/>
    <w:rsid w:val="00AB122A"/>
    <w:rsid w:val="00AB5815"/>
    <w:rsid w:val="00AC0031"/>
    <w:rsid w:val="00AC02E8"/>
    <w:rsid w:val="00AC13D1"/>
    <w:rsid w:val="00AC153B"/>
    <w:rsid w:val="00AC4EC9"/>
    <w:rsid w:val="00AC6856"/>
    <w:rsid w:val="00AC7B53"/>
    <w:rsid w:val="00AD11F1"/>
    <w:rsid w:val="00AD166F"/>
    <w:rsid w:val="00AD17DF"/>
    <w:rsid w:val="00AD18E9"/>
    <w:rsid w:val="00AD26ED"/>
    <w:rsid w:val="00AD3492"/>
    <w:rsid w:val="00AD4138"/>
    <w:rsid w:val="00AD57C0"/>
    <w:rsid w:val="00AD5908"/>
    <w:rsid w:val="00AD5FF0"/>
    <w:rsid w:val="00AD713A"/>
    <w:rsid w:val="00AD7AC6"/>
    <w:rsid w:val="00AE2148"/>
    <w:rsid w:val="00AE2F8E"/>
    <w:rsid w:val="00AE3CC9"/>
    <w:rsid w:val="00AE59C6"/>
    <w:rsid w:val="00AE5AEC"/>
    <w:rsid w:val="00AE6596"/>
    <w:rsid w:val="00AE660C"/>
    <w:rsid w:val="00AE6AE2"/>
    <w:rsid w:val="00AF1243"/>
    <w:rsid w:val="00AF5855"/>
    <w:rsid w:val="00AF5EF8"/>
    <w:rsid w:val="00AF7420"/>
    <w:rsid w:val="00AF79B3"/>
    <w:rsid w:val="00B00950"/>
    <w:rsid w:val="00B00ED6"/>
    <w:rsid w:val="00B01A33"/>
    <w:rsid w:val="00B02A88"/>
    <w:rsid w:val="00B02F4A"/>
    <w:rsid w:val="00B03F7D"/>
    <w:rsid w:val="00B04710"/>
    <w:rsid w:val="00B051BE"/>
    <w:rsid w:val="00B056A4"/>
    <w:rsid w:val="00B07EC8"/>
    <w:rsid w:val="00B171ED"/>
    <w:rsid w:val="00B17C0D"/>
    <w:rsid w:val="00B200AC"/>
    <w:rsid w:val="00B204FE"/>
    <w:rsid w:val="00B205F4"/>
    <w:rsid w:val="00B20ECC"/>
    <w:rsid w:val="00B21064"/>
    <w:rsid w:val="00B21841"/>
    <w:rsid w:val="00B21EBA"/>
    <w:rsid w:val="00B239F8"/>
    <w:rsid w:val="00B24EDD"/>
    <w:rsid w:val="00B25050"/>
    <w:rsid w:val="00B25BD4"/>
    <w:rsid w:val="00B32435"/>
    <w:rsid w:val="00B327FD"/>
    <w:rsid w:val="00B33350"/>
    <w:rsid w:val="00B35137"/>
    <w:rsid w:val="00B35879"/>
    <w:rsid w:val="00B36123"/>
    <w:rsid w:val="00B379D0"/>
    <w:rsid w:val="00B44139"/>
    <w:rsid w:val="00B449D5"/>
    <w:rsid w:val="00B45873"/>
    <w:rsid w:val="00B46A00"/>
    <w:rsid w:val="00B4725E"/>
    <w:rsid w:val="00B5285C"/>
    <w:rsid w:val="00B529D1"/>
    <w:rsid w:val="00B54966"/>
    <w:rsid w:val="00B564FB"/>
    <w:rsid w:val="00B56C68"/>
    <w:rsid w:val="00B610F1"/>
    <w:rsid w:val="00B629AC"/>
    <w:rsid w:val="00B651DF"/>
    <w:rsid w:val="00B65A32"/>
    <w:rsid w:val="00B70C84"/>
    <w:rsid w:val="00B722E9"/>
    <w:rsid w:val="00B72716"/>
    <w:rsid w:val="00B738D4"/>
    <w:rsid w:val="00B74FCD"/>
    <w:rsid w:val="00B75B74"/>
    <w:rsid w:val="00B77877"/>
    <w:rsid w:val="00B80024"/>
    <w:rsid w:val="00B8116A"/>
    <w:rsid w:val="00B81259"/>
    <w:rsid w:val="00B81E63"/>
    <w:rsid w:val="00B82F07"/>
    <w:rsid w:val="00B83423"/>
    <w:rsid w:val="00B85009"/>
    <w:rsid w:val="00B8519D"/>
    <w:rsid w:val="00B85228"/>
    <w:rsid w:val="00B85644"/>
    <w:rsid w:val="00B93BE8"/>
    <w:rsid w:val="00B93E7E"/>
    <w:rsid w:val="00B958C0"/>
    <w:rsid w:val="00B96CCB"/>
    <w:rsid w:val="00B97863"/>
    <w:rsid w:val="00BA13AE"/>
    <w:rsid w:val="00BA3B26"/>
    <w:rsid w:val="00BA5A3F"/>
    <w:rsid w:val="00BA5F41"/>
    <w:rsid w:val="00BA6A6B"/>
    <w:rsid w:val="00BB0D12"/>
    <w:rsid w:val="00BB2392"/>
    <w:rsid w:val="00BB3A94"/>
    <w:rsid w:val="00BB442C"/>
    <w:rsid w:val="00BB76DC"/>
    <w:rsid w:val="00BB7E31"/>
    <w:rsid w:val="00BC2CE5"/>
    <w:rsid w:val="00BC6F1D"/>
    <w:rsid w:val="00BC7FC1"/>
    <w:rsid w:val="00BD056F"/>
    <w:rsid w:val="00BD1C61"/>
    <w:rsid w:val="00BD1F82"/>
    <w:rsid w:val="00BD20C4"/>
    <w:rsid w:val="00BD2170"/>
    <w:rsid w:val="00BD574A"/>
    <w:rsid w:val="00BD79C2"/>
    <w:rsid w:val="00BE23CE"/>
    <w:rsid w:val="00BE2BE5"/>
    <w:rsid w:val="00BE36BA"/>
    <w:rsid w:val="00BE4624"/>
    <w:rsid w:val="00BE52C6"/>
    <w:rsid w:val="00BE5F58"/>
    <w:rsid w:val="00BF198E"/>
    <w:rsid w:val="00BF43C1"/>
    <w:rsid w:val="00BF49D0"/>
    <w:rsid w:val="00BF5141"/>
    <w:rsid w:val="00BF796E"/>
    <w:rsid w:val="00C00737"/>
    <w:rsid w:val="00C00B52"/>
    <w:rsid w:val="00C027F3"/>
    <w:rsid w:val="00C038C6"/>
    <w:rsid w:val="00C03BF3"/>
    <w:rsid w:val="00C10A9A"/>
    <w:rsid w:val="00C11937"/>
    <w:rsid w:val="00C14C2E"/>
    <w:rsid w:val="00C16455"/>
    <w:rsid w:val="00C17529"/>
    <w:rsid w:val="00C201BE"/>
    <w:rsid w:val="00C2066C"/>
    <w:rsid w:val="00C20E14"/>
    <w:rsid w:val="00C22D3C"/>
    <w:rsid w:val="00C22D5B"/>
    <w:rsid w:val="00C24F99"/>
    <w:rsid w:val="00C25A11"/>
    <w:rsid w:val="00C30335"/>
    <w:rsid w:val="00C32C32"/>
    <w:rsid w:val="00C332C8"/>
    <w:rsid w:val="00C352DB"/>
    <w:rsid w:val="00C3571E"/>
    <w:rsid w:val="00C36249"/>
    <w:rsid w:val="00C42568"/>
    <w:rsid w:val="00C42E14"/>
    <w:rsid w:val="00C432E4"/>
    <w:rsid w:val="00C4340C"/>
    <w:rsid w:val="00C44EA6"/>
    <w:rsid w:val="00C44EFF"/>
    <w:rsid w:val="00C51C7E"/>
    <w:rsid w:val="00C522B9"/>
    <w:rsid w:val="00C549E3"/>
    <w:rsid w:val="00C55B05"/>
    <w:rsid w:val="00C56409"/>
    <w:rsid w:val="00C570CF"/>
    <w:rsid w:val="00C578CE"/>
    <w:rsid w:val="00C60F33"/>
    <w:rsid w:val="00C6301C"/>
    <w:rsid w:val="00C638A2"/>
    <w:rsid w:val="00C649F0"/>
    <w:rsid w:val="00C64AB6"/>
    <w:rsid w:val="00C650DE"/>
    <w:rsid w:val="00C66233"/>
    <w:rsid w:val="00C675F3"/>
    <w:rsid w:val="00C700E0"/>
    <w:rsid w:val="00C71F5C"/>
    <w:rsid w:val="00C7409B"/>
    <w:rsid w:val="00C76AEA"/>
    <w:rsid w:val="00C76F3B"/>
    <w:rsid w:val="00C77BD9"/>
    <w:rsid w:val="00C804F9"/>
    <w:rsid w:val="00C81624"/>
    <w:rsid w:val="00C81F74"/>
    <w:rsid w:val="00C8213B"/>
    <w:rsid w:val="00C8258D"/>
    <w:rsid w:val="00C85166"/>
    <w:rsid w:val="00C85A8B"/>
    <w:rsid w:val="00C874E5"/>
    <w:rsid w:val="00C90CD1"/>
    <w:rsid w:val="00C91B59"/>
    <w:rsid w:val="00C91C81"/>
    <w:rsid w:val="00C91F2B"/>
    <w:rsid w:val="00C93F01"/>
    <w:rsid w:val="00C9473A"/>
    <w:rsid w:val="00C94C77"/>
    <w:rsid w:val="00C94D41"/>
    <w:rsid w:val="00C95708"/>
    <w:rsid w:val="00C96BB0"/>
    <w:rsid w:val="00C96CB5"/>
    <w:rsid w:val="00C97A68"/>
    <w:rsid w:val="00C97FD0"/>
    <w:rsid w:val="00CA098E"/>
    <w:rsid w:val="00CA2219"/>
    <w:rsid w:val="00CA54F0"/>
    <w:rsid w:val="00CA5B6E"/>
    <w:rsid w:val="00CA69AE"/>
    <w:rsid w:val="00CA6BA2"/>
    <w:rsid w:val="00CB2B00"/>
    <w:rsid w:val="00CB300B"/>
    <w:rsid w:val="00CB3E66"/>
    <w:rsid w:val="00CB6028"/>
    <w:rsid w:val="00CB6F9C"/>
    <w:rsid w:val="00CB72B2"/>
    <w:rsid w:val="00CB7F19"/>
    <w:rsid w:val="00CC033A"/>
    <w:rsid w:val="00CC08FF"/>
    <w:rsid w:val="00CC0A5A"/>
    <w:rsid w:val="00CC452D"/>
    <w:rsid w:val="00CC4830"/>
    <w:rsid w:val="00CC6D37"/>
    <w:rsid w:val="00CC721B"/>
    <w:rsid w:val="00CC7AC1"/>
    <w:rsid w:val="00CC7C17"/>
    <w:rsid w:val="00CC7D5A"/>
    <w:rsid w:val="00CC7F3B"/>
    <w:rsid w:val="00CD0A43"/>
    <w:rsid w:val="00CD1DCB"/>
    <w:rsid w:val="00CD227C"/>
    <w:rsid w:val="00CD3216"/>
    <w:rsid w:val="00CD35CA"/>
    <w:rsid w:val="00CD5244"/>
    <w:rsid w:val="00CD557C"/>
    <w:rsid w:val="00CE4041"/>
    <w:rsid w:val="00CE51F0"/>
    <w:rsid w:val="00CE6AF9"/>
    <w:rsid w:val="00CE6C2B"/>
    <w:rsid w:val="00CF22AE"/>
    <w:rsid w:val="00CF3E7D"/>
    <w:rsid w:val="00CF4FB1"/>
    <w:rsid w:val="00CF51D1"/>
    <w:rsid w:val="00CF5531"/>
    <w:rsid w:val="00CF7340"/>
    <w:rsid w:val="00D01848"/>
    <w:rsid w:val="00D04EC9"/>
    <w:rsid w:val="00D0573F"/>
    <w:rsid w:val="00D070AB"/>
    <w:rsid w:val="00D078BA"/>
    <w:rsid w:val="00D14270"/>
    <w:rsid w:val="00D14909"/>
    <w:rsid w:val="00D1519A"/>
    <w:rsid w:val="00D17510"/>
    <w:rsid w:val="00D17C6B"/>
    <w:rsid w:val="00D20ADE"/>
    <w:rsid w:val="00D20D11"/>
    <w:rsid w:val="00D21DA1"/>
    <w:rsid w:val="00D22861"/>
    <w:rsid w:val="00D234DA"/>
    <w:rsid w:val="00D2426B"/>
    <w:rsid w:val="00D3058A"/>
    <w:rsid w:val="00D30C9B"/>
    <w:rsid w:val="00D31E0B"/>
    <w:rsid w:val="00D32758"/>
    <w:rsid w:val="00D33EDC"/>
    <w:rsid w:val="00D35AF9"/>
    <w:rsid w:val="00D35FC6"/>
    <w:rsid w:val="00D37EBF"/>
    <w:rsid w:val="00D40116"/>
    <w:rsid w:val="00D40153"/>
    <w:rsid w:val="00D40B25"/>
    <w:rsid w:val="00D417D1"/>
    <w:rsid w:val="00D44598"/>
    <w:rsid w:val="00D458B3"/>
    <w:rsid w:val="00D45A2F"/>
    <w:rsid w:val="00D45CBC"/>
    <w:rsid w:val="00D46C34"/>
    <w:rsid w:val="00D506DE"/>
    <w:rsid w:val="00D529A5"/>
    <w:rsid w:val="00D53499"/>
    <w:rsid w:val="00D540F8"/>
    <w:rsid w:val="00D561CD"/>
    <w:rsid w:val="00D57959"/>
    <w:rsid w:val="00D60383"/>
    <w:rsid w:val="00D624B3"/>
    <w:rsid w:val="00D66E06"/>
    <w:rsid w:val="00D6755A"/>
    <w:rsid w:val="00D67734"/>
    <w:rsid w:val="00D67C5B"/>
    <w:rsid w:val="00D728DE"/>
    <w:rsid w:val="00D72EB0"/>
    <w:rsid w:val="00D74456"/>
    <w:rsid w:val="00D74BF0"/>
    <w:rsid w:val="00D753FD"/>
    <w:rsid w:val="00D769E9"/>
    <w:rsid w:val="00D77079"/>
    <w:rsid w:val="00D773E1"/>
    <w:rsid w:val="00D80672"/>
    <w:rsid w:val="00D80FDB"/>
    <w:rsid w:val="00D81B5A"/>
    <w:rsid w:val="00D82031"/>
    <w:rsid w:val="00D82AB4"/>
    <w:rsid w:val="00D82E35"/>
    <w:rsid w:val="00D83BC1"/>
    <w:rsid w:val="00D8667C"/>
    <w:rsid w:val="00D86DEE"/>
    <w:rsid w:val="00D901A4"/>
    <w:rsid w:val="00D91F50"/>
    <w:rsid w:val="00D93929"/>
    <w:rsid w:val="00DA3961"/>
    <w:rsid w:val="00DA45C5"/>
    <w:rsid w:val="00DA4AC3"/>
    <w:rsid w:val="00DA4D31"/>
    <w:rsid w:val="00DA5743"/>
    <w:rsid w:val="00DA61DA"/>
    <w:rsid w:val="00DA6EAF"/>
    <w:rsid w:val="00DB1F15"/>
    <w:rsid w:val="00DB2DD6"/>
    <w:rsid w:val="00DB65E1"/>
    <w:rsid w:val="00DB77B0"/>
    <w:rsid w:val="00DC0282"/>
    <w:rsid w:val="00DC1423"/>
    <w:rsid w:val="00DC36E2"/>
    <w:rsid w:val="00DC5564"/>
    <w:rsid w:val="00DC7579"/>
    <w:rsid w:val="00DD0D00"/>
    <w:rsid w:val="00DD123E"/>
    <w:rsid w:val="00DD3545"/>
    <w:rsid w:val="00DD37A0"/>
    <w:rsid w:val="00DD5CC3"/>
    <w:rsid w:val="00DD5D2F"/>
    <w:rsid w:val="00DD77E1"/>
    <w:rsid w:val="00DE115A"/>
    <w:rsid w:val="00DE2B72"/>
    <w:rsid w:val="00DE4596"/>
    <w:rsid w:val="00DE4E43"/>
    <w:rsid w:val="00DE777C"/>
    <w:rsid w:val="00DF009F"/>
    <w:rsid w:val="00DF0936"/>
    <w:rsid w:val="00DF0976"/>
    <w:rsid w:val="00DF1089"/>
    <w:rsid w:val="00DF2510"/>
    <w:rsid w:val="00DF303D"/>
    <w:rsid w:val="00DF4CA3"/>
    <w:rsid w:val="00DF5A84"/>
    <w:rsid w:val="00DF699E"/>
    <w:rsid w:val="00E019DD"/>
    <w:rsid w:val="00E02BF5"/>
    <w:rsid w:val="00E03B3F"/>
    <w:rsid w:val="00E041A4"/>
    <w:rsid w:val="00E04207"/>
    <w:rsid w:val="00E05DDB"/>
    <w:rsid w:val="00E060D2"/>
    <w:rsid w:val="00E10B6D"/>
    <w:rsid w:val="00E1200D"/>
    <w:rsid w:val="00E13744"/>
    <w:rsid w:val="00E138FC"/>
    <w:rsid w:val="00E16ECA"/>
    <w:rsid w:val="00E16FAD"/>
    <w:rsid w:val="00E172EE"/>
    <w:rsid w:val="00E22247"/>
    <w:rsid w:val="00E236C0"/>
    <w:rsid w:val="00E23E80"/>
    <w:rsid w:val="00E246FA"/>
    <w:rsid w:val="00E2517C"/>
    <w:rsid w:val="00E256DF"/>
    <w:rsid w:val="00E25D3B"/>
    <w:rsid w:val="00E26A88"/>
    <w:rsid w:val="00E26ED1"/>
    <w:rsid w:val="00E30EB5"/>
    <w:rsid w:val="00E33C73"/>
    <w:rsid w:val="00E34565"/>
    <w:rsid w:val="00E34C2B"/>
    <w:rsid w:val="00E353EC"/>
    <w:rsid w:val="00E37C5D"/>
    <w:rsid w:val="00E4013F"/>
    <w:rsid w:val="00E40431"/>
    <w:rsid w:val="00E40561"/>
    <w:rsid w:val="00E40790"/>
    <w:rsid w:val="00E409C0"/>
    <w:rsid w:val="00E4219B"/>
    <w:rsid w:val="00E43FE7"/>
    <w:rsid w:val="00E4526A"/>
    <w:rsid w:val="00E4706E"/>
    <w:rsid w:val="00E52358"/>
    <w:rsid w:val="00E52742"/>
    <w:rsid w:val="00E5298B"/>
    <w:rsid w:val="00E55EA4"/>
    <w:rsid w:val="00E573A6"/>
    <w:rsid w:val="00E5773E"/>
    <w:rsid w:val="00E600BF"/>
    <w:rsid w:val="00E60494"/>
    <w:rsid w:val="00E62F5E"/>
    <w:rsid w:val="00E632C0"/>
    <w:rsid w:val="00E63669"/>
    <w:rsid w:val="00E644B1"/>
    <w:rsid w:val="00E666D6"/>
    <w:rsid w:val="00E67529"/>
    <w:rsid w:val="00E6765A"/>
    <w:rsid w:val="00E70221"/>
    <w:rsid w:val="00E70A45"/>
    <w:rsid w:val="00E71D1A"/>
    <w:rsid w:val="00E72FD2"/>
    <w:rsid w:val="00E73BD3"/>
    <w:rsid w:val="00E8062A"/>
    <w:rsid w:val="00E8184F"/>
    <w:rsid w:val="00E82D35"/>
    <w:rsid w:val="00E83832"/>
    <w:rsid w:val="00E83BDC"/>
    <w:rsid w:val="00E848CF"/>
    <w:rsid w:val="00E851B6"/>
    <w:rsid w:val="00E8523D"/>
    <w:rsid w:val="00E85BD4"/>
    <w:rsid w:val="00E86421"/>
    <w:rsid w:val="00E874F1"/>
    <w:rsid w:val="00E90903"/>
    <w:rsid w:val="00E93F63"/>
    <w:rsid w:val="00E9468F"/>
    <w:rsid w:val="00E9500D"/>
    <w:rsid w:val="00E956F3"/>
    <w:rsid w:val="00E972B0"/>
    <w:rsid w:val="00E978AA"/>
    <w:rsid w:val="00EA00C0"/>
    <w:rsid w:val="00EA14ED"/>
    <w:rsid w:val="00EA20B0"/>
    <w:rsid w:val="00EA2253"/>
    <w:rsid w:val="00EA2ACC"/>
    <w:rsid w:val="00EA6013"/>
    <w:rsid w:val="00EA7846"/>
    <w:rsid w:val="00EB0C0B"/>
    <w:rsid w:val="00EB19CF"/>
    <w:rsid w:val="00EB297F"/>
    <w:rsid w:val="00EB4B83"/>
    <w:rsid w:val="00EB5A0C"/>
    <w:rsid w:val="00EB6771"/>
    <w:rsid w:val="00EB7E31"/>
    <w:rsid w:val="00EC0352"/>
    <w:rsid w:val="00EC074B"/>
    <w:rsid w:val="00EC2691"/>
    <w:rsid w:val="00EC284C"/>
    <w:rsid w:val="00EC2DA2"/>
    <w:rsid w:val="00EC4BD8"/>
    <w:rsid w:val="00EC715B"/>
    <w:rsid w:val="00EC75FE"/>
    <w:rsid w:val="00EC7E2E"/>
    <w:rsid w:val="00ED00C8"/>
    <w:rsid w:val="00ED1EE4"/>
    <w:rsid w:val="00ED2AD4"/>
    <w:rsid w:val="00ED3DAB"/>
    <w:rsid w:val="00ED443F"/>
    <w:rsid w:val="00ED51FB"/>
    <w:rsid w:val="00ED583C"/>
    <w:rsid w:val="00EE0BE1"/>
    <w:rsid w:val="00EE1EAD"/>
    <w:rsid w:val="00EE275A"/>
    <w:rsid w:val="00EE28DD"/>
    <w:rsid w:val="00EE4074"/>
    <w:rsid w:val="00EE487B"/>
    <w:rsid w:val="00EE532B"/>
    <w:rsid w:val="00EE5348"/>
    <w:rsid w:val="00EE561A"/>
    <w:rsid w:val="00EE5A8E"/>
    <w:rsid w:val="00EE7735"/>
    <w:rsid w:val="00EF1FA8"/>
    <w:rsid w:val="00EF2AD5"/>
    <w:rsid w:val="00EF3FAA"/>
    <w:rsid w:val="00EF6C92"/>
    <w:rsid w:val="00F00FE0"/>
    <w:rsid w:val="00F11B58"/>
    <w:rsid w:val="00F13D4C"/>
    <w:rsid w:val="00F15D81"/>
    <w:rsid w:val="00F21952"/>
    <w:rsid w:val="00F22C94"/>
    <w:rsid w:val="00F2560C"/>
    <w:rsid w:val="00F26C39"/>
    <w:rsid w:val="00F27AEA"/>
    <w:rsid w:val="00F329DD"/>
    <w:rsid w:val="00F34AD4"/>
    <w:rsid w:val="00F373F5"/>
    <w:rsid w:val="00F405C9"/>
    <w:rsid w:val="00F410F5"/>
    <w:rsid w:val="00F44C8C"/>
    <w:rsid w:val="00F45069"/>
    <w:rsid w:val="00F45B44"/>
    <w:rsid w:val="00F45FB8"/>
    <w:rsid w:val="00F4600D"/>
    <w:rsid w:val="00F46498"/>
    <w:rsid w:val="00F46BA4"/>
    <w:rsid w:val="00F47954"/>
    <w:rsid w:val="00F47E40"/>
    <w:rsid w:val="00F507FF"/>
    <w:rsid w:val="00F510F0"/>
    <w:rsid w:val="00F52EB0"/>
    <w:rsid w:val="00F5441A"/>
    <w:rsid w:val="00F5490D"/>
    <w:rsid w:val="00F56A48"/>
    <w:rsid w:val="00F573B7"/>
    <w:rsid w:val="00F57E40"/>
    <w:rsid w:val="00F6194E"/>
    <w:rsid w:val="00F63092"/>
    <w:rsid w:val="00F63251"/>
    <w:rsid w:val="00F6489C"/>
    <w:rsid w:val="00F65015"/>
    <w:rsid w:val="00F6607E"/>
    <w:rsid w:val="00F66C96"/>
    <w:rsid w:val="00F67A45"/>
    <w:rsid w:val="00F71002"/>
    <w:rsid w:val="00F71232"/>
    <w:rsid w:val="00F71488"/>
    <w:rsid w:val="00F72977"/>
    <w:rsid w:val="00F72AD3"/>
    <w:rsid w:val="00F73678"/>
    <w:rsid w:val="00F778E6"/>
    <w:rsid w:val="00F806CD"/>
    <w:rsid w:val="00F80AB4"/>
    <w:rsid w:val="00F817C8"/>
    <w:rsid w:val="00F826D6"/>
    <w:rsid w:val="00F835BD"/>
    <w:rsid w:val="00F84052"/>
    <w:rsid w:val="00F848AC"/>
    <w:rsid w:val="00F8497E"/>
    <w:rsid w:val="00F84A04"/>
    <w:rsid w:val="00F84D8D"/>
    <w:rsid w:val="00F928E7"/>
    <w:rsid w:val="00F92AC2"/>
    <w:rsid w:val="00F93572"/>
    <w:rsid w:val="00F93E46"/>
    <w:rsid w:val="00F9653F"/>
    <w:rsid w:val="00F96567"/>
    <w:rsid w:val="00F9768F"/>
    <w:rsid w:val="00FA5797"/>
    <w:rsid w:val="00FA6097"/>
    <w:rsid w:val="00FA68E4"/>
    <w:rsid w:val="00FA68F1"/>
    <w:rsid w:val="00FA7839"/>
    <w:rsid w:val="00FB010D"/>
    <w:rsid w:val="00FB03A2"/>
    <w:rsid w:val="00FB33A1"/>
    <w:rsid w:val="00FB48CB"/>
    <w:rsid w:val="00FB530F"/>
    <w:rsid w:val="00FB5F77"/>
    <w:rsid w:val="00FB7393"/>
    <w:rsid w:val="00FB7B6E"/>
    <w:rsid w:val="00FC157E"/>
    <w:rsid w:val="00FC210B"/>
    <w:rsid w:val="00FC2166"/>
    <w:rsid w:val="00FC3E42"/>
    <w:rsid w:val="00FC3EB2"/>
    <w:rsid w:val="00FC4CEE"/>
    <w:rsid w:val="00FC4EAB"/>
    <w:rsid w:val="00FC5737"/>
    <w:rsid w:val="00FC6055"/>
    <w:rsid w:val="00FC722F"/>
    <w:rsid w:val="00FC79B3"/>
    <w:rsid w:val="00FD0AB1"/>
    <w:rsid w:val="00FD0B8F"/>
    <w:rsid w:val="00FD4C4D"/>
    <w:rsid w:val="00FD5AA5"/>
    <w:rsid w:val="00FD7058"/>
    <w:rsid w:val="00FD79F1"/>
    <w:rsid w:val="00FD7BF2"/>
    <w:rsid w:val="00FE0366"/>
    <w:rsid w:val="00FE12E2"/>
    <w:rsid w:val="00FE2C22"/>
    <w:rsid w:val="00FE505D"/>
    <w:rsid w:val="00FE6BDE"/>
    <w:rsid w:val="00FE6FCE"/>
    <w:rsid w:val="00FF331C"/>
    <w:rsid w:val="00FF3613"/>
    <w:rsid w:val="00FF5C19"/>
    <w:rsid w:val="00FF663F"/>
    <w:rsid w:val="00FF6C48"/>
    <w:rsid w:val="00FF6D66"/>
    <w:rsid w:val="00FF6E79"/>
    <w:rsid w:val="00FF710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3"/>
    <w:pPr>
      <w:ind w:firstLine="709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781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307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30781"/>
    <w:rPr>
      <w:color w:val="0000FF"/>
      <w:u w:val="single"/>
    </w:rPr>
  </w:style>
  <w:style w:type="paragraph" w:styleId="a6">
    <w:name w:val="header"/>
    <w:aliases w:val=" Знак Знак"/>
    <w:basedOn w:val="a"/>
    <w:link w:val="a7"/>
    <w:uiPriority w:val="99"/>
    <w:unhideWhenUsed/>
    <w:rsid w:val="00C67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C675F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7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5F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75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5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205F4"/>
    <w:pPr>
      <w:widowControl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10">
    <w:name w:val="table10"/>
    <w:basedOn w:val="a"/>
    <w:rsid w:val="00B205F4"/>
    <w:pPr>
      <w:ind w:firstLine="0"/>
    </w:pPr>
    <w:rPr>
      <w:rFonts w:eastAsia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3"/>
    <w:pPr>
      <w:ind w:firstLine="709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781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307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30781"/>
    <w:rPr>
      <w:color w:val="0000FF"/>
      <w:u w:val="single"/>
    </w:rPr>
  </w:style>
  <w:style w:type="paragraph" w:styleId="a6">
    <w:name w:val="header"/>
    <w:aliases w:val=" Знак Знак"/>
    <w:basedOn w:val="a"/>
    <w:link w:val="a7"/>
    <w:uiPriority w:val="99"/>
    <w:unhideWhenUsed/>
    <w:rsid w:val="00C67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C675F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7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5F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75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5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205F4"/>
    <w:pPr>
      <w:widowControl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10">
    <w:name w:val="table10"/>
    <w:basedOn w:val="a"/>
    <w:rsid w:val="00B205F4"/>
    <w:pPr>
      <w:ind w:firstLine="0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Daneika-Shilovich</cp:lastModifiedBy>
  <cp:revision>2</cp:revision>
  <cp:lastPrinted>2019-06-25T07:32:00Z</cp:lastPrinted>
  <dcterms:created xsi:type="dcterms:W3CDTF">2019-07-01T08:35:00Z</dcterms:created>
  <dcterms:modified xsi:type="dcterms:W3CDTF">2019-07-01T08:35:00Z</dcterms:modified>
</cp:coreProperties>
</file>