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7F" w:rsidRDefault="004A0D7F" w:rsidP="00381795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381795">
        <w:rPr>
          <w:b/>
          <w:sz w:val="30"/>
          <w:szCs w:val="30"/>
        </w:rPr>
        <w:t>Информационный бюллетень о работе научно-технического совета Госпромнадзора в 201</w:t>
      </w:r>
      <w:r w:rsidR="00575CCB">
        <w:rPr>
          <w:b/>
          <w:sz w:val="30"/>
          <w:szCs w:val="30"/>
        </w:rPr>
        <w:t>9</w:t>
      </w:r>
      <w:r w:rsidRPr="00381795">
        <w:rPr>
          <w:b/>
          <w:sz w:val="30"/>
          <w:szCs w:val="30"/>
        </w:rPr>
        <w:t xml:space="preserve"> год</w:t>
      </w:r>
      <w:r w:rsidR="00AD5803">
        <w:rPr>
          <w:b/>
          <w:sz w:val="30"/>
          <w:szCs w:val="30"/>
        </w:rPr>
        <w:t>у</w:t>
      </w:r>
    </w:p>
    <w:p w:rsidR="00381795" w:rsidRPr="00381795" w:rsidRDefault="00381795" w:rsidP="00381795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F438D7" w:rsidRPr="00E44EAC" w:rsidRDefault="00AD5803" w:rsidP="003817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575CCB">
        <w:rPr>
          <w:sz w:val="30"/>
          <w:szCs w:val="30"/>
        </w:rPr>
        <w:t xml:space="preserve"> </w:t>
      </w:r>
      <w:r w:rsidR="00F438D7" w:rsidRPr="00E44EAC">
        <w:rPr>
          <w:sz w:val="30"/>
          <w:szCs w:val="30"/>
        </w:rPr>
        <w:t>201</w:t>
      </w:r>
      <w:r w:rsidR="00575CCB">
        <w:rPr>
          <w:sz w:val="30"/>
          <w:szCs w:val="30"/>
        </w:rPr>
        <w:t>9</w:t>
      </w:r>
      <w:r w:rsidR="00F438D7" w:rsidRPr="00E44EAC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="00F438D7" w:rsidRPr="00E44EAC">
        <w:rPr>
          <w:sz w:val="30"/>
          <w:szCs w:val="30"/>
        </w:rPr>
        <w:t xml:space="preserve"> проведены </w:t>
      </w:r>
      <w:r>
        <w:rPr>
          <w:sz w:val="30"/>
          <w:szCs w:val="30"/>
        </w:rPr>
        <w:t>2</w:t>
      </w:r>
      <w:r w:rsidR="00F438D7" w:rsidRPr="00E44EAC">
        <w:rPr>
          <w:sz w:val="30"/>
          <w:szCs w:val="30"/>
        </w:rPr>
        <w:t xml:space="preserve"> заседани</w:t>
      </w:r>
      <w:r>
        <w:rPr>
          <w:sz w:val="30"/>
          <w:szCs w:val="30"/>
        </w:rPr>
        <w:t>я</w:t>
      </w:r>
      <w:r w:rsidR="00F438D7" w:rsidRPr="00E44EAC">
        <w:rPr>
          <w:sz w:val="30"/>
          <w:szCs w:val="30"/>
        </w:rPr>
        <w:t xml:space="preserve"> научно-технического совета </w:t>
      </w:r>
      <w:r w:rsidR="004A0D7F" w:rsidRPr="00E44EAC">
        <w:rPr>
          <w:sz w:val="30"/>
          <w:szCs w:val="30"/>
        </w:rPr>
        <w:t>Госпромнадзора (далее – НТС)</w:t>
      </w:r>
      <w:r w:rsidR="00086DBB">
        <w:rPr>
          <w:sz w:val="30"/>
          <w:szCs w:val="30"/>
        </w:rPr>
        <w:t xml:space="preserve">, </w:t>
      </w:r>
      <w:r>
        <w:rPr>
          <w:sz w:val="30"/>
          <w:szCs w:val="30"/>
        </w:rPr>
        <w:t>13</w:t>
      </w:r>
      <w:r w:rsidR="00F438D7" w:rsidRPr="00E44EAC">
        <w:rPr>
          <w:sz w:val="30"/>
          <w:szCs w:val="30"/>
        </w:rPr>
        <w:t xml:space="preserve"> заседани</w:t>
      </w:r>
      <w:r w:rsidR="004E6242">
        <w:rPr>
          <w:sz w:val="30"/>
          <w:szCs w:val="30"/>
        </w:rPr>
        <w:t>й</w:t>
      </w:r>
      <w:r w:rsidR="00F438D7" w:rsidRPr="00E44EAC">
        <w:rPr>
          <w:sz w:val="30"/>
          <w:szCs w:val="30"/>
        </w:rPr>
        <w:t xml:space="preserve"> секций НТС: </w:t>
      </w:r>
    </w:p>
    <w:p w:rsidR="00E44EAC" w:rsidRDefault="00C6239D" w:rsidP="003817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E44EAC" w:rsidRPr="00E44EAC">
        <w:rPr>
          <w:sz w:val="30"/>
          <w:szCs w:val="30"/>
        </w:rPr>
        <w:t xml:space="preserve"> совместн</w:t>
      </w:r>
      <w:r>
        <w:rPr>
          <w:sz w:val="30"/>
          <w:szCs w:val="30"/>
        </w:rPr>
        <w:t>ых</w:t>
      </w:r>
      <w:r w:rsidR="00E44EAC" w:rsidRPr="00E44EAC">
        <w:rPr>
          <w:sz w:val="30"/>
          <w:szCs w:val="30"/>
        </w:rPr>
        <w:t xml:space="preserve"> заседани</w:t>
      </w:r>
      <w:r>
        <w:rPr>
          <w:sz w:val="30"/>
          <w:szCs w:val="30"/>
        </w:rPr>
        <w:t>я</w:t>
      </w:r>
      <w:r w:rsidR="00E44EAC" w:rsidRPr="00E44EAC">
        <w:rPr>
          <w:sz w:val="30"/>
          <w:szCs w:val="30"/>
        </w:rPr>
        <w:t xml:space="preserve"> секции химической промышленности и переработки зерна</w:t>
      </w:r>
      <w:r w:rsidR="00575CCB">
        <w:rPr>
          <w:sz w:val="30"/>
          <w:szCs w:val="30"/>
        </w:rPr>
        <w:t xml:space="preserve"> и </w:t>
      </w:r>
      <w:r w:rsidR="00E44EAC" w:rsidRPr="00E44EAC">
        <w:rPr>
          <w:sz w:val="30"/>
          <w:szCs w:val="30"/>
        </w:rPr>
        <w:t xml:space="preserve">секции </w:t>
      </w:r>
      <w:r w:rsidR="00575CCB">
        <w:rPr>
          <w:sz w:val="30"/>
          <w:szCs w:val="30"/>
        </w:rPr>
        <w:t>оборудования, работающего под давлением, и тепловых электростанций</w:t>
      </w:r>
      <w:r w:rsidR="00E44EAC" w:rsidRPr="00E44EAC">
        <w:rPr>
          <w:sz w:val="30"/>
          <w:szCs w:val="30"/>
        </w:rPr>
        <w:t>;</w:t>
      </w:r>
    </w:p>
    <w:p w:rsidR="00AD5803" w:rsidRDefault="00AD5803" w:rsidP="003817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 заседание </w:t>
      </w:r>
      <w:r w:rsidRPr="00E44EAC">
        <w:rPr>
          <w:sz w:val="30"/>
          <w:szCs w:val="30"/>
        </w:rPr>
        <w:t xml:space="preserve">секции </w:t>
      </w:r>
      <w:r>
        <w:rPr>
          <w:sz w:val="30"/>
          <w:szCs w:val="30"/>
        </w:rPr>
        <w:t>оборудования, работающего под давлением, и тепловых электростанций;</w:t>
      </w:r>
    </w:p>
    <w:p w:rsidR="00AD5803" w:rsidRDefault="00AD5803" w:rsidP="00AD580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 заседание </w:t>
      </w:r>
      <w:r w:rsidRPr="00E44EAC">
        <w:rPr>
          <w:sz w:val="30"/>
          <w:szCs w:val="30"/>
        </w:rPr>
        <w:t>секции химической промышленности и переработки зерна</w:t>
      </w:r>
      <w:r>
        <w:rPr>
          <w:sz w:val="30"/>
          <w:szCs w:val="30"/>
        </w:rPr>
        <w:t>;</w:t>
      </w:r>
    </w:p>
    <w:p w:rsidR="00F438D7" w:rsidRPr="00E44EAC" w:rsidRDefault="00AD5803" w:rsidP="003817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F438D7" w:rsidRPr="00E44EAC">
        <w:rPr>
          <w:sz w:val="30"/>
          <w:szCs w:val="30"/>
        </w:rPr>
        <w:t xml:space="preserve"> заседани</w:t>
      </w:r>
      <w:r>
        <w:rPr>
          <w:sz w:val="30"/>
          <w:szCs w:val="30"/>
        </w:rPr>
        <w:t>я</w:t>
      </w:r>
      <w:r w:rsidR="00F438D7" w:rsidRPr="00E44EAC">
        <w:rPr>
          <w:sz w:val="30"/>
          <w:szCs w:val="30"/>
        </w:rPr>
        <w:t xml:space="preserve"> секции подъемных сооружений и аттракционов; </w:t>
      </w:r>
    </w:p>
    <w:p w:rsidR="004A0D7F" w:rsidRDefault="00AD5803" w:rsidP="003817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4A0D7F" w:rsidRPr="00E44EAC">
        <w:rPr>
          <w:sz w:val="30"/>
          <w:szCs w:val="30"/>
        </w:rPr>
        <w:t xml:space="preserve"> заседани</w:t>
      </w:r>
      <w:r>
        <w:rPr>
          <w:sz w:val="30"/>
          <w:szCs w:val="30"/>
        </w:rPr>
        <w:t>я</w:t>
      </w:r>
      <w:r w:rsidR="004A0D7F" w:rsidRPr="00E44EAC">
        <w:rPr>
          <w:sz w:val="30"/>
          <w:szCs w:val="30"/>
        </w:rPr>
        <w:t xml:space="preserve"> </w:t>
      </w:r>
      <w:r w:rsidR="00E44EAC" w:rsidRPr="00E44EAC">
        <w:rPr>
          <w:sz w:val="30"/>
          <w:szCs w:val="30"/>
        </w:rPr>
        <w:t>секции перевозки опасных грузов</w:t>
      </w:r>
      <w:r w:rsidR="004E6242">
        <w:rPr>
          <w:sz w:val="30"/>
          <w:szCs w:val="30"/>
        </w:rPr>
        <w:t>;</w:t>
      </w:r>
    </w:p>
    <w:p w:rsidR="004E6242" w:rsidRDefault="00AD5803" w:rsidP="003817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4E6242">
        <w:rPr>
          <w:sz w:val="30"/>
          <w:szCs w:val="30"/>
        </w:rPr>
        <w:t xml:space="preserve"> заседание </w:t>
      </w:r>
      <w:r w:rsidR="004E6242" w:rsidRPr="004E6242">
        <w:rPr>
          <w:sz w:val="30"/>
          <w:szCs w:val="30"/>
        </w:rPr>
        <w:t>секции систем газоснабжения и магистральных трубопроводов</w:t>
      </w:r>
      <w:r>
        <w:rPr>
          <w:sz w:val="30"/>
          <w:szCs w:val="30"/>
        </w:rPr>
        <w:t>;</w:t>
      </w:r>
    </w:p>
    <w:p w:rsidR="00AD5803" w:rsidRDefault="00AD5803" w:rsidP="00AD580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 заседания секции </w:t>
      </w:r>
      <w:r w:rsidRPr="004E6242">
        <w:rPr>
          <w:sz w:val="30"/>
          <w:szCs w:val="30"/>
        </w:rPr>
        <w:t>горных и взрывных работ, металлургических производств и утилизации боеприпасов</w:t>
      </w:r>
      <w:r>
        <w:rPr>
          <w:sz w:val="30"/>
          <w:szCs w:val="30"/>
        </w:rPr>
        <w:t>.</w:t>
      </w:r>
    </w:p>
    <w:p w:rsidR="00086DBB" w:rsidRDefault="007303BB" w:rsidP="00E44EA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июне н</w:t>
      </w:r>
      <w:r w:rsidR="004A0D7F" w:rsidRPr="00E44EAC">
        <w:rPr>
          <w:sz w:val="30"/>
          <w:szCs w:val="30"/>
        </w:rPr>
        <w:t xml:space="preserve">а </w:t>
      </w:r>
      <w:r w:rsidR="004A0D7F" w:rsidRPr="00D3040C">
        <w:rPr>
          <w:sz w:val="30"/>
          <w:szCs w:val="30"/>
        </w:rPr>
        <w:t>заседании</w:t>
      </w:r>
      <w:r w:rsidR="004A0D7F" w:rsidRPr="00E44EAC">
        <w:rPr>
          <w:b/>
          <w:i/>
          <w:sz w:val="30"/>
          <w:szCs w:val="30"/>
        </w:rPr>
        <w:t xml:space="preserve"> НТС</w:t>
      </w:r>
      <w:r w:rsidR="004A0D7F" w:rsidRPr="00E44EAC">
        <w:rPr>
          <w:sz w:val="30"/>
          <w:szCs w:val="30"/>
        </w:rPr>
        <w:t xml:space="preserve"> рассмотрены </w:t>
      </w:r>
      <w:r w:rsidR="00086DBB" w:rsidRPr="00086DBB">
        <w:rPr>
          <w:sz w:val="30"/>
          <w:szCs w:val="30"/>
        </w:rPr>
        <w:t>итог</w:t>
      </w:r>
      <w:r w:rsidR="00086DBB">
        <w:rPr>
          <w:sz w:val="30"/>
          <w:szCs w:val="30"/>
        </w:rPr>
        <w:t>и</w:t>
      </w:r>
      <w:r w:rsidR="00086DBB" w:rsidRPr="00086DBB">
        <w:rPr>
          <w:sz w:val="30"/>
          <w:szCs w:val="30"/>
        </w:rPr>
        <w:t xml:space="preserve"> работы секций </w:t>
      </w:r>
      <w:r w:rsidR="00AD5803">
        <w:rPr>
          <w:sz w:val="30"/>
          <w:szCs w:val="30"/>
        </w:rPr>
        <w:t>НТС</w:t>
      </w:r>
      <w:r w:rsidR="00086DBB" w:rsidRPr="00086DBB">
        <w:rPr>
          <w:sz w:val="30"/>
          <w:szCs w:val="30"/>
        </w:rPr>
        <w:t xml:space="preserve"> в 1-м полугодии 201</w:t>
      </w:r>
      <w:r w:rsidR="00575CCB">
        <w:rPr>
          <w:sz w:val="30"/>
          <w:szCs w:val="30"/>
        </w:rPr>
        <w:t>9</w:t>
      </w:r>
      <w:r w:rsidR="00086DBB" w:rsidRPr="00086DBB">
        <w:rPr>
          <w:sz w:val="30"/>
          <w:szCs w:val="30"/>
        </w:rPr>
        <w:t xml:space="preserve"> года и задач</w:t>
      </w:r>
      <w:r w:rsidR="00086DBB">
        <w:rPr>
          <w:sz w:val="30"/>
          <w:szCs w:val="30"/>
        </w:rPr>
        <w:t>и</w:t>
      </w:r>
      <w:r w:rsidR="00086DBB" w:rsidRPr="00086DBB">
        <w:rPr>
          <w:sz w:val="30"/>
          <w:szCs w:val="30"/>
        </w:rPr>
        <w:t xml:space="preserve"> на 2-е полугодие 201</w:t>
      </w:r>
      <w:r w:rsidR="00597474">
        <w:rPr>
          <w:sz w:val="30"/>
          <w:szCs w:val="30"/>
        </w:rPr>
        <w:t>9</w:t>
      </w:r>
      <w:r w:rsidR="00086DBB" w:rsidRPr="00086DBB">
        <w:rPr>
          <w:sz w:val="30"/>
          <w:szCs w:val="30"/>
        </w:rPr>
        <w:t xml:space="preserve"> года.</w:t>
      </w:r>
    </w:p>
    <w:p w:rsidR="007E6E83" w:rsidRDefault="00AD5803" w:rsidP="007E6E8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декабре н</w:t>
      </w:r>
      <w:r w:rsidRPr="00E44EAC">
        <w:rPr>
          <w:sz w:val="30"/>
          <w:szCs w:val="30"/>
        </w:rPr>
        <w:t xml:space="preserve">а </w:t>
      </w:r>
      <w:r w:rsidRPr="00D3040C">
        <w:rPr>
          <w:sz w:val="30"/>
          <w:szCs w:val="30"/>
        </w:rPr>
        <w:t>заседании</w:t>
      </w:r>
      <w:r w:rsidRPr="00E44EAC">
        <w:rPr>
          <w:b/>
          <w:i/>
          <w:sz w:val="30"/>
          <w:szCs w:val="30"/>
        </w:rPr>
        <w:t xml:space="preserve"> НТС</w:t>
      </w:r>
      <w:r w:rsidRPr="00E44EAC">
        <w:rPr>
          <w:sz w:val="30"/>
          <w:szCs w:val="30"/>
        </w:rPr>
        <w:t xml:space="preserve"> рассмотрены </w:t>
      </w:r>
      <w:r w:rsidRPr="00086DBB">
        <w:rPr>
          <w:sz w:val="30"/>
          <w:szCs w:val="30"/>
        </w:rPr>
        <w:t>итог</w:t>
      </w:r>
      <w:r>
        <w:rPr>
          <w:sz w:val="30"/>
          <w:szCs w:val="30"/>
        </w:rPr>
        <w:t>и</w:t>
      </w:r>
      <w:r w:rsidRPr="00086DBB">
        <w:rPr>
          <w:sz w:val="30"/>
          <w:szCs w:val="30"/>
        </w:rPr>
        <w:t xml:space="preserve"> работы секций </w:t>
      </w:r>
      <w:r>
        <w:rPr>
          <w:sz w:val="30"/>
          <w:szCs w:val="30"/>
        </w:rPr>
        <w:t>НТС</w:t>
      </w:r>
      <w:r w:rsidRPr="00086DBB">
        <w:rPr>
          <w:sz w:val="30"/>
          <w:szCs w:val="30"/>
        </w:rPr>
        <w:t xml:space="preserve"> в</w:t>
      </w:r>
      <w:r>
        <w:rPr>
          <w:sz w:val="30"/>
          <w:szCs w:val="30"/>
        </w:rPr>
        <w:t>о</w:t>
      </w:r>
      <w:r w:rsidRPr="00086DBB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Pr="00086DBB">
        <w:rPr>
          <w:sz w:val="30"/>
          <w:szCs w:val="30"/>
        </w:rPr>
        <w:t>-м полугодии 201</w:t>
      </w:r>
      <w:r>
        <w:rPr>
          <w:sz w:val="30"/>
          <w:szCs w:val="30"/>
        </w:rPr>
        <w:t>9</w:t>
      </w:r>
      <w:r w:rsidRPr="00086DBB">
        <w:rPr>
          <w:sz w:val="30"/>
          <w:szCs w:val="30"/>
        </w:rPr>
        <w:t xml:space="preserve"> года и задач</w:t>
      </w:r>
      <w:r>
        <w:rPr>
          <w:sz w:val="30"/>
          <w:szCs w:val="30"/>
        </w:rPr>
        <w:t>и</w:t>
      </w:r>
      <w:r w:rsidRPr="00086DBB">
        <w:rPr>
          <w:sz w:val="30"/>
          <w:szCs w:val="30"/>
        </w:rPr>
        <w:t xml:space="preserve"> на </w:t>
      </w:r>
      <w:r>
        <w:rPr>
          <w:sz w:val="30"/>
          <w:szCs w:val="30"/>
        </w:rPr>
        <w:t>1</w:t>
      </w:r>
      <w:r w:rsidRPr="00086DBB">
        <w:rPr>
          <w:sz w:val="30"/>
          <w:szCs w:val="30"/>
        </w:rPr>
        <w:t>-е полугодие 20</w:t>
      </w:r>
      <w:r>
        <w:rPr>
          <w:sz w:val="30"/>
          <w:szCs w:val="30"/>
        </w:rPr>
        <w:t>20</w:t>
      </w:r>
      <w:r w:rsidRPr="00086DBB">
        <w:rPr>
          <w:sz w:val="30"/>
          <w:szCs w:val="30"/>
        </w:rPr>
        <w:t xml:space="preserve"> года.</w:t>
      </w:r>
    </w:p>
    <w:p w:rsidR="00575CCB" w:rsidRDefault="00575CCB" w:rsidP="00575CC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Вопрос «Устройство резервуаров сжиженных углеводородных газов на придомовой территории жилого дома», планируемый для рассмотрения в феврале на </w:t>
      </w:r>
      <w:r w:rsidRPr="00D3040C">
        <w:rPr>
          <w:rFonts w:ascii="Times New Roman" w:hAnsi="Times New Roman" w:cs="Times New Roman"/>
          <w:sz w:val="30"/>
          <w:szCs w:val="30"/>
        </w:rPr>
        <w:t>заседании</w:t>
      </w:r>
      <w:r w:rsidRPr="00D3040C">
        <w:rPr>
          <w:rFonts w:ascii="Times New Roman" w:hAnsi="Times New Roman" w:cs="Times New Roman"/>
          <w:b/>
          <w:i/>
          <w:sz w:val="30"/>
          <w:szCs w:val="30"/>
        </w:rPr>
        <w:t xml:space="preserve"> секции систем газоснабжения и магистральных трубопроводов</w:t>
      </w:r>
      <w:r>
        <w:rPr>
          <w:rFonts w:ascii="Times New Roman" w:hAnsi="Times New Roman" w:cs="Times New Roman"/>
          <w:sz w:val="30"/>
          <w:szCs w:val="30"/>
        </w:rPr>
        <w:t xml:space="preserve"> снят с рассмотрения.</w:t>
      </w:r>
    </w:p>
    <w:p w:rsidR="00D3040C" w:rsidRDefault="00575CCB" w:rsidP="00575CC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75CCB">
        <w:rPr>
          <w:rFonts w:ascii="Times New Roman" w:hAnsi="Times New Roman" w:cs="Times New Roman"/>
          <w:i/>
          <w:sz w:val="30"/>
          <w:szCs w:val="30"/>
        </w:rPr>
        <w:t>Справочно:</w:t>
      </w:r>
      <w:r>
        <w:rPr>
          <w:rFonts w:ascii="Times New Roman" w:hAnsi="Times New Roman" w:cs="Times New Roman"/>
          <w:i/>
          <w:sz w:val="30"/>
          <w:szCs w:val="30"/>
        </w:rPr>
        <w:t xml:space="preserve"> до срока проведения заседания секции в Госпромнадзор обращались субъекты промышленной безопасности в части проведения осмотров объектов строительства газораспределительной системы и </w:t>
      </w:r>
      <w:proofErr w:type="spellStart"/>
      <w:r w:rsidR="00D3040C">
        <w:rPr>
          <w:rFonts w:ascii="Times New Roman" w:hAnsi="Times New Roman" w:cs="Times New Roman"/>
          <w:i/>
          <w:sz w:val="30"/>
          <w:szCs w:val="30"/>
        </w:rPr>
        <w:t>газопотребления</w:t>
      </w:r>
      <w:proofErr w:type="spellEnd"/>
      <w:r w:rsidR="00D3040C">
        <w:rPr>
          <w:rFonts w:ascii="Times New Roman" w:hAnsi="Times New Roman" w:cs="Times New Roman"/>
          <w:i/>
          <w:sz w:val="30"/>
          <w:szCs w:val="30"/>
        </w:rPr>
        <w:t>, в том числе по устройству резервуаров сжиженных углеводородных газов на придомовой территории жилых домов. Для проведения осмотров объектов строительства в установленные сроки принято следующее:</w:t>
      </w:r>
    </w:p>
    <w:p w:rsidR="00D3040C" w:rsidRDefault="00D3040C" w:rsidP="00575CC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приемку объектов строительства осуществлять в соответствии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требованиям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законодательства в области промышленной безопасности;</w:t>
      </w:r>
    </w:p>
    <w:p w:rsidR="00575CCB" w:rsidRPr="00575CCB" w:rsidRDefault="00D3040C" w:rsidP="00575CC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проведение идентификации опасного производственного объекта проводить в соответствии с требованиями Положения о порядке проведения идентификации опасного производственного объекта, утвержденного постановлением Совета Министров Республики Беларусь от 05.08.2016 № 613.</w:t>
      </w:r>
    </w:p>
    <w:p w:rsidR="002362E4" w:rsidRDefault="00D3040C" w:rsidP="00E44EA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362E4">
        <w:rPr>
          <w:sz w:val="30"/>
          <w:szCs w:val="30"/>
        </w:rPr>
        <w:t xml:space="preserve">В мае проведено внеплановое заседание </w:t>
      </w:r>
      <w:r w:rsidRPr="002362E4">
        <w:rPr>
          <w:b/>
          <w:i/>
          <w:sz w:val="30"/>
          <w:szCs w:val="30"/>
        </w:rPr>
        <w:t>секции систем газоснабжения и магистральных трубопроводов.</w:t>
      </w:r>
      <w:r w:rsidR="002362E4">
        <w:rPr>
          <w:sz w:val="30"/>
          <w:szCs w:val="30"/>
        </w:rPr>
        <w:t xml:space="preserve"> </w:t>
      </w:r>
      <w:proofErr w:type="gramStart"/>
      <w:r w:rsidR="002362E4">
        <w:rPr>
          <w:sz w:val="30"/>
          <w:szCs w:val="30"/>
        </w:rPr>
        <w:t xml:space="preserve">На заседании </w:t>
      </w:r>
      <w:r w:rsidR="002362E4">
        <w:rPr>
          <w:sz w:val="30"/>
          <w:szCs w:val="30"/>
        </w:rPr>
        <w:lastRenderedPageBreak/>
        <w:t xml:space="preserve">рассмотрены требования законодательства в области промышленной безопасности к </w:t>
      </w:r>
      <w:r w:rsidR="002362E4" w:rsidRPr="002362E4">
        <w:rPr>
          <w:sz w:val="30"/>
          <w:szCs w:val="30"/>
        </w:rPr>
        <w:t>применени</w:t>
      </w:r>
      <w:r w:rsidR="002362E4">
        <w:rPr>
          <w:sz w:val="30"/>
          <w:szCs w:val="30"/>
        </w:rPr>
        <w:t>ю</w:t>
      </w:r>
      <w:r w:rsidR="002362E4" w:rsidRPr="002362E4">
        <w:rPr>
          <w:sz w:val="30"/>
          <w:szCs w:val="30"/>
        </w:rPr>
        <w:t xml:space="preserve"> стальных труб, соединительных частей и деталей на потенциально опасных объектах газораспределительной системы и </w:t>
      </w:r>
      <w:proofErr w:type="spellStart"/>
      <w:r w:rsidR="002362E4" w:rsidRPr="002362E4">
        <w:rPr>
          <w:sz w:val="30"/>
          <w:szCs w:val="30"/>
        </w:rPr>
        <w:t>газопотребления</w:t>
      </w:r>
      <w:proofErr w:type="spellEnd"/>
      <w:r w:rsidR="002362E4" w:rsidRPr="002362E4">
        <w:rPr>
          <w:sz w:val="30"/>
          <w:szCs w:val="30"/>
        </w:rPr>
        <w:t xml:space="preserve">, на которых находятся или могут находиться природный газ с избыточным давлением до 1,2 МПа или сжиженный углеводородный газ с избыточным давлением до 1,6 МПа, газопроводах и газовом оборудовании тепловых электростанций и </w:t>
      </w:r>
      <w:proofErr w:type="spellStart"/>
      <w:r w:rsidR="002362E4" w:rsidRPr="002362E4">
        <w:rPr>
          <w:sz w:val="30"/>
          <w:szCs w:val="30"/>
        </w:rPr>
        <w:t>газоэнергетических</w:t>
      </w:r>
      <w:proofErr w:type="spellEnd"/>
      <w:r w:rsidR="002362E4" w:rsidRPr="002362E4">
        <w:rPr>
          <w:sz w:val="30"/>
          <w:szCs w:val="30"/>
        </w:rPr>
        <w:t xml:space="preserve"> установок, в том</w:t>
      </w:r>
      <w:proofErr w:type="gramEnd"/>
      <w:r w:rsidR="002362E4" w:rsidRPr="002362E4">
        <w:rPr>
          <w:sz w:val="30"/>
          <w:szCs w:val="30"/>
        </w:rPr>
        <w:t xml:space="preserve"> </w:t>
      </w:r>
      <w:proofErr w:type="gramStart"/>
      <w:r w:rsidR="002362E4" w:rsidRPr="002362E4">
        <w:rPr>
          <w:sz w:val="30"/>
          <w:szCs w:val="30"/>
        </w:rPr>
        <w:t>числе</w:t>
      </w:r>
      <w:proofErr w:type="gramEnd"/>
      <w:r w:rsidR="002362E4" w:rsidRPr="002362E4">
        <w:rPr>
          <w:sz w:val="30"/>
          <w:szCs w:val="30"/>
        </w:rPr>
        <w:t xml:space="preserve"> с избыточным давлением природного газа более 1,2 МПа, пунктах подготовки газа, дожимных компрессорных станциях.</w:t>
      </w:r>
    </w:p>
    <w:p w:rsidR="002362E4" w:rsidRDefault="002362E4" w:rsidP="00E44EA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результатам рассмотрения вопроса повестки дня решено:</w:t>
      </w:r>
    </w:p>
    <w:p w:rsidR="002362E4" w:rsidRPr="002362E4" w:rsidRDefault="002362E4" w:rsidP="002362E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362E4">
        <w:rPr>
          <w:sz w:val="30"/>
          <w:szCs w:val="30"/>
        </w:rPr>
        <w:t>1.</w:t>
      </w:r>
      <w:r w:rsidRPr="002362E4">
        <w:rPr>
          <w:sz w:val="30"/>
          <w:szCs w:val="30"/>
        </w:rPr>
        <w:tab/>
        <w:t xml:space="preserve">Применять на объектах газораспределительной системы и </w:t>
      </w:r>
      <w:proofErr w:type="spellStart"/>
      <w:r w:rsidRPr="002362E4">
        <w:rPr>
          <w:sz w:val="30"/>
          <w:szCs w:val="30"/>
        </w:rPr>
        <w:t>газопотребления</w:t>
      </w:r>
      <w:proofErr w:type="spellEnd"/>
      <w:r w:rsidRPr="002362E4">
        <w:rPr>
          <w:sz w:val="30"/>
          <w:szCs w:val="30"/>
        </w:rPr>
        <w:t xml:space="preserve">, газопроводах и газовом оборудовании тепловых электростанций и </w:t>
      </w:r>
      <w:proofErr w:type="spellStart"/>
      <w:r w:rsidRPr="002362E4">
        <w:rPr>
          <w:sz w:val="30"/>
          <w:szCs w:val="30"/>
        </w:rPr>
        <w:t>газоэнергетических</w:t>
      </w:r>
      <w:proofErr w:type="spellEnd"/>
      <w:r w:rsidRPr="002362E4">
        <w:rPr>
          <w:sz w:val="30"/>
          <w:szCs w:val="30"/>
        </w:rPr>
        <w:t xml:space="preserve"> установок, в том числе с избыточным давлением природного газа более 1,2 МПа, пунктах подготовки газа, дожимных компрессорных станциях стальные трубы, соединительные части и детали, изготовленные по государственным стандартам, при наличии сертиф</w:t>
      </w:r>
      <w:r w:rsidR="00FB6991">
        <w:rPr>
          <w:sz w:val="30"/>
          <w:szCs w:val="30"/>
        </w:rPr>
        <w:t>икатов (паспортов) изготовителя.</w:t>
      </w:r>
    </w:p>
    <w:p w:rsidR="002362E4" w:rsidRDefault="002362E4" w:rsidP="0011148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362E4">
        <w:rPr>
          <w:sz w:val="30"/>
          <w:szCs w:val="30"/>
        </w:rPr>
        <w:t>2.</w:t>
      </w:r>
      <w:r w:rsidRPr="002362E4">
        <w:rPr>
          <w:sz w:val="30"/>
          <w:szCs w:val="30"/>
        </w:rPr>
        <w:tab/>
      </w:r>
      <w:proofErr w:type="gramStart"/>
      <w:r w:rsidRPr="002362E4">
        <w:rPr>
          <w:sz w:val="30"/>
          <w:szCs w:val="30"/>
        </w:rPr>
        <w:t xml:space="preserve">Применять на объектах газораспределительной системы и </w:t>
      </w:r>
      <w:proofErr w:type="spellStart"/>
      <w:r w:rsidRPr="002362E4">
        <w:rPr>
          <w:sz w:val="30"/>
          <w:szCs w:val="30"/>
        </w:rPr>
        <w:t>газопотребления</w:t>
      </w:r>
      <w:proofErr w:type="spellEnd"/>
      <w:r w:rsidRPr="002362E4">
        <w:rPr>
          <w:sz w:val="30"/>
          <w:szCs w:val="30"/>
        </w:rPr>
        <w:t xml:space="preserve">, газопроводах и газовом оборудовании тепловых электростанций и </w:t>
      </w:r>
      <w:proofErr w:type="spellStart"/>
      <w:r w:rsidRPr="002362E4">
        <w:rPr>
          <w:sz w:val="30"/>
          <w:szCs w:val="30"/>
        </w:rPr>
        <w:t>газоэнергетических</w:t>
      </w:r>
      <w:proofErr w:type="spellEnd"/>
      <w:r w:rsidRPr="002362E4">
        <w:rPr>
          <w:sz w:val="30"/>
          <w:szCs w:val="30"/>
        </w:rPr>
        <w:t xml:space="preserve"> установок, в том числе с избыточным давлением природного газа более 1,2 МПа, пунктах подготовки газа, дожимных компрессорных станциях стальные трубы, соединительные части и детали, изготовленные по техническим условиям, при наличии: сертификатов (паспортов) изготовителя, подтверждающих соответствие изделий техническим условиям, разрешений (свидетельств) Госпромнадзора на право изготовления для</w:t>
      </w:r>
      <w:proofErr w:type="gramEnd"/>
      <w:r w:rsidRPr="002362E4">
        <w:rPr>
          <w:sz w:val="30"/>
          <w:szCs w:val="30"/>
        </w:rPr>
        <w:t xml:space="preserve"> эксплуатации (применения) в Республике Беларусь технических устройств, эксплуатируемых на потенциально опасных объектах газораспределительной системы и </w:t>
      </w:r>
      <w:proofErr w:type="spellStart"/>
      <w:r w:rsidRPr="002362E4">
        <w:rPr>
          <w:sz w:val="30"/>
          <w:szCs w:val="30"/>
        </w:rPr>
        <w:t>газопотребления</w:t>
      </w:r>
      <w:proofErr w:type="spellEnd"/>
      <w:r w:rsidRPr="002362E4">
        <w:rPr>
          <w:sz w:val="30"/>
          <w:szCs w:val="30"/>
        </w:rPr>
        <w:t xml:space="preserve">, газопроводах и газовом оборудовании тепловых электростанций и </w:t>
      </w:r>
      <w:proofErr w:type="spellStart"/>
      <w:r w:rsidRPr="002362E4">
        <w:rPr>
          <w:sz w:val="30"/>
          <w:szCs w:val="30"/>
        </w:rPr>
        <w:t>газоэнергетических</w:t>
      </w:r>
      <w:proofErr w:type="spellEnd"/>
      <w:r w:rsidRPr="002362E4">
        <w:rPr>
          <w:sz w:val="30"/>
          <w:szCs w:val="30"/>
        </w:rPr>
        <w:t xml:space="preserve"> установок, в том числе с избыточным давлением природного газа более 1,2 МПа, пунктах подготовки газа, дожимных компрессорных станциях.</w:t>
      </w:r>
    </w:p>
    <w:p w:rsidR="00111485" w:rsidRDefault="00111485" w:rsidP="0011148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августе на заседании </w:t>
      </w:r>
      <w:r w:rsidRPr="002362E4">
        <w:rPr>
          <w:b/>
          <w:i/>
          <w:sz w:val="30"/>
          <w:szCs w:val="30"/>
        </w:rPr>
        <w:t>секции систем газоснабжения и магистральных трубопроводов</w:t>
      </w:r>
      <w:r>
        <w:rPr>
          <w:b/>
          <w:i/>
          <w:sz w:val="30"/>
          <w:szCs w:val="30"/>
        </w:rPr>
        <w:t xml:space="preserve"> </w:t>
      </w:r>
      <w:r w:rsidRPr="00111485">
        <w:rPr>
          <w:sz w:val="30"/>
          <w:szCs w:val="30"/>
        </w:rPr>
        <w:t xml:space="preserve">рассмотрен вопрос </w:t>
      </w:r>
      <w:r>
        <w:rPr>
          <w:sz w:val="30"/>
          <w:szCs w:val="30"/>
        </w:rPr>
        <w:t>«</w:t>
      </w:r>
      <w:r w:rsidRPr="00111485">
        <w:rPr>
          <w:sz w:val="30"/>
          <w:szCs w:val="30"/>
        </w:rPr>
        <w:t xml:space="preserve">Проблемные вопросы технического диагностирования и замены оборудования, отработавшего нормативный срок службы, на объектах газораспределительной системы и </w:t>
      </w:r>
      <w:proofErr w:type="spellStart"/>
      <w:r w:rsidRPr="00111485">
        <w:rPr>
          <w:sz w:val="30"/>
          <w:szCs w:val="30"/>
        </w:rPr>
        <w:t>газопотребления</w:t>
      </w:r>
      <w:proofErr w:type="spellEnd"/>
      <w:r w:rsidRPr="00111485">
        <w:rPr>
          <w:sz w:val="30"/>
          <w:szCs w:val="30"/>
        </w:rPr>
        <w:t xml:space="preserve">, газопроводах и газовом оборудовании тепловых электростанций, выявленные </w:t>
      </w:r>
      <w:proofErr w:type="gramStart"/>
      <w:r w:rsidRPr="00111485">
        <w:rPr>
          <w:sz w:val="30"/>
          <w:szCs w:val="30"/>
        </w:rPr>
        <w:t>при</w:t>
      </w:r>
      <w:proofErr w:type="gramEnd"/>
      <w:r w:rsidRPr="00111485">
        <w:rPr>
          <w:sz w:val="30"/>
          <w:szCs w:val="30"/>
        </w:rPr>
        <w:t xml:space="preserve"> </w:t>
      </w:r>
      <w:proofErr w:type="gramStart"/>
      <w:r w:rsidRPr="00111485">
        <w:rPr>
          <w:sz w:val="30"/>
          <w:szCs w:val="30"/>
        </w:rPr>
        <w:t>проведении</w:t>
      </w:r>
      <w:proofErr w:type="gramEnd"/>
      <w:r w:rsidRPr="00111485">
        <w:rPr>
          <w:sz w:val="30"/>
          <w:szCs w:val="30"/>
        </w:rPr>
        <w:t xml:space="preserve"> выборочных проверок предприятий ГПО «</w:t>
      </w:r>
      <w:proofErr w:type="spellStart"/>
      <w:r w:rsidRPr="00111485">
        <w:rPr>
          <w:sz w:val="30"/>
          <w:szCs w:val="30"/>
        </w:rPr>
        <w:t>Белэнерго</w:t>
      </w:r>
      <w:proofErr w:type="spellEnd"/>
      <w:r w:rsidRPr="00111485">
        <w:rPr>
          <w:sz w:val="30"/>
          <w:szCs w:val="30"/>
        </w:rPr>
        <w:t xml:space="preserve">» и </w:t>
      </w:r>
      <w:r w:rsidR="00FB6991">
        <w:rPr>
          <w:sz w:val="30"/>
          <w:szCs w:val="30"/>
        </w:rPr>
        <w:br/>
      </w:r>
      <w:r w:rsidRPr="00111485">
        <w:rPr>
          <w:sz w:val="30"/>
          <w:szCs w:val="30"/>
        </w:rPr>
        <w:t>ГПО «</w:t>
      </w:r>
      <w:proofErr w:type="spellStart"/>
      <w:r w:rsidRPr="00111485">
        <w:rPr>
          <w:sz w:val="30"/>
          <w:szCs w:val="30"/>
        </w:rPr>
        <w:t>Белтопгаз</w:t>
      </w:r>
      <w:proofErr w:type="spellEnd"/>
      <w:r w:rsidRPr="00111485">
        <w:rPr>
          <w:sz w:val="30"/>
          <w:szCs w:val="30"/>
        </w:rPr>
        <w:t>» в 2019 году</w:t>
      </w:r>
      <w:r>
        <w:rPr>
          <w:sz w:val="30"/>
          <w:szCs w:val="30"/>
        </w:rPr>
        <w:t xml:space="preserve">». </w:t>
      </w:r>
    </w:p>
    <w:p w:rsidR="00111485" w:rsidRDefault="00111485" w:rsidP="0011148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заседании решено:</w:t>
      </w:r>
    </w:p>
    <w:p w:rsidR="00111485" w:rsidRPr="00111485" w:rsidRDefault="00111485" w:rsidP="0011148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11485">
        <w:rPr>
          <w:sz w:val="30"/>
          <w:szCs w:val="30"/>
        </w:rPr>
        <w:lastRenderedPageBreak/>
        <w:t>1.</w:t>
      </w:r>
      <w:r w:rsidRPr="00111485">
        <w:rPr>
          <w:sz w:val="30"/>
          <w:szCs w:val="30"/>
        </w:rPr>
        <w:tab/>
        <w:t>Подтвердить решение заседания секции экспертного совета по системам газоснабжения и магистральным трубопровода</w:t>
      </w:r>
      <w:r>
        <w:rPr>
          <w:sz w:val="30"/>
          <w:szCs w:val="30"/>
        </w:rPr>
        <w:t>м</w:t>
      </w:r>
      <w:r w:rsidRPr="00111485">
        <w:rPr>
          <w:sz w:val="30"/>
          <w:szCs w:val="30"/>
        </w:rPr>
        <w:t xml:space="preserve"> от 28.04.2014. </w:t>
      </w:r>
    </w:p>
    <w:p w:rsidR="00111485" w:rsidRDefault="00111485" w:rsidP="0011148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11485">
        <w:rPr>
          <w:sz w:val="30"/>
          <w:szCs w:val="30"/>
        </w:rPr>
        <w:t>2.</w:t>
      </w:r>
      <w:r w:rsidRPr="00111485">
        <w:rPr>
          <w:sz w:val="30"/>
          <w:szCs w:val="30"/>
        </w:rPr>
        <w:tab/>
        <w:t xml:space="preserve">Определение технического состояния газовой трубопроводной арматуры, отработавшей нормативный срок службы, при диагностировании производить после ее демонтажа (снятия с газопровода). </w:t>
      </w:r>
    </w:p>
    <w:p w:rsidR="00111485" w:rsidRDefault="00111485" w:rsidP="0011148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454E">
        <w:rPr>
          <w:sz w:val="30"/>
          <w:szCs w:val="30"/>
        </w:rPr>
        <w:t>3. ГПО «</w:t>
      </w:r>
      <w:proofErr w:type="spellStart"/>
      <w:r w:rsidRPr="0096454E">
        <w:rPr>
          <w:sz w:val="30"/>
          <w:szCs w:val="30"/>
        </w:rPr>
        <w:t>Белэнерго</w:t>
      </w:r>
      <w:proofErr w:type="spellEnd"/>
      <w:r w:rsidRPr="0096454E">
        <w:rPr>
          <w:sz w:val="30"/>
          <w:szCs w:val="30"/>
        </w:rPr>
        <w:t>» представить утвержденный план мероприятий по замене оборудования с указанием общего количества газового оборудования (арматуры, газопроводов), отработавшего нормативный срок, конкретных сроков выполнения работ, мероприятий с указанием комплекса мер по обеспечению безаварийной эксплуатации данного газового оборудования и ответственных должностных лиц.</w:t>
      </w:r>
    </w:p>
    <w:p w:rsidR="0096454E" w:rsidRPr="0096454E" w:rsidRDefault="0096454E" w:rsidP="00111485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96454E">
        <w:rPr>
          <w:i/>
          <w:sz w:val="30"/>
          <w:szCs w:val="30"/>
        </w:rPr>
        <w:t>Справочно. Письмом от 04.10.2019 № 15-16/392 ГПО «</w:t>
      </w:r>
      <w:proofErr w:type="spellStart"/>
      <w:r w:rsidRPr="0096454E">
        <w:rPr>
          <w:i/>
          <w:sz w:val="30"/>
          <w:szCs w:val="30"/>
        </w:rPr>
        <w:t>Белэнерго</w:t>
      </w:r>
      <w:proofErr w:type="spellEnd"/>
      <w:r w:rsidRPr="0096454E">
        <w:rPr>
          <w:i/>
          <w:sz w:val="30"/>
          <w:szCs w:val="30"/>
        </w:rPr>
        <w:t>» представило согласованные планы мероприятий по замене оборудования систем газораспределения и газоснабжения РУП-</w:t>
      </w:r>
      <w:proofErr w:type="spellStart"/>
      <w:r w:rsidRPr="0096454E">
        <w:rPr>
          <w:i/>
          <w:sz w:val="30"/>
          <w:szCs w:val="30"/>
        </w:rPr>
        <w:t>облэнерго</w:t>
      </w:r>
      <w:proofErr w:type="spellEnd"/>
      <w:r w:rsidRPr="0096454E">
        <w:rPr>
          <w:i/>
          <w:sz w:val="30"/>
          <w:szCs w:val="30"/>
        </w:rPr>
        <w:t>.</w:t>
      </w:r>
    </w:p>
    <w:p w:rsidR="00111485" w:rsidRPr="0096454E" w:rsidRDefault="00111485" w:rsidP="0011148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454E">
        <w:rPr>
          <w:sz w:val="30"/>
          <w:szCs w:val="30"/>
        </w:rPr>
        <w:t>4.</w:t>
      </w:r>
      <w:r w:rsidRPr="0096454E">
        <w:rPr>
          <w:sz w:val="30"/>
          <w:szCs w:val="30"/>
        </w:rPr>
        <w:tab/>
        <w:t>ГПО «</w:t>
      </w:r>
      <w:proofErr w:type="spellStart"/>
      <w:r w:rsidRPr="0096454E">
        <w:rPr>
          <w:sz w:val="30"/>
          <w:szCs w:val="30"/>
        </w:rPr>
        <w:t>Белтопгаз</w:t>
      </w:r>
      <w:proofErr w:type="spellEnd"/>
      <w:r w:rsidRPr="0096454E">
        <w:rPr>
          <w:sz w:val="30"/>
          <w:szCs w:val="30"/>
        </w:rPr>
        <w:t>» доработать Инструкцию по оценке технического состояния подземных газопроводов, выработавших нормативный срок службы с учетом анализа нарушений, выявленных при проведении выборочных проверок предприятий ГПО «</w:t>
      </w:r>
      <w:proofErr w:type="spellStart"/>
      <w:r w:rsidRPr="0096454E">
        <w:rPr>
          <w:sz w:val="30"/>
          <w:szCs w:val="30"/>
        </w:rPr>
        <w:t>Белтопгаз</w:t>
      </w:r>
      <w:proofErr w:type="spellEnd"/>
      <w:r w:rsidRPr="0096454E">
        <w:rPr>
          <w:sz w:val="30"/>
          <w:szCs w:val="30"/>
        </w:rPr>
        <w:t>».</w:t>
      </w:r>
    </w:p>
    <w:p w:rsidR="0096454E" w:rsidRPr="0096454E" w:rsidRDefault="0096454E" w:rsidP="00111485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96454E">
        <w:rPr>
          <w:i/>
          <w:sz w:val="30"/>
          <w:szCs w:val="30"/>
        </w:rPr>
        <w:t>Справочно. Письмом от 12.09.2019 № 06-11/4899 ГПО «</w:t>
      </w:r>
      <w:proofErr w:type="spellStart"/>
      <w:r w:rsidRPr="0096454E">
        <w:rPr>
          <w:i/>
          <w:sz w:val="30"/>
          <w:szCs w:val="30"/>
        </w:rPr>
        <w:t>Белтопгаз</w:t>
      </w:r>
      <w:proofErr w:type="spellEnd"/>
      <w:r w:rsidRPr="0096454E">
        <w:rPr>
          <w:i/>
          <w:sz w:val="30"/>
          <w:szCs w:val="30"/>
        </w:rPr>
        <w:t>» проинформировало, что методика, изложенная в Инструкции, полностью удовлетворяет потребностям газового хозяйства республики, позволяя обеспечить высокий уровень надежности и безопасности газораспределительной системы.</w:t>
      </w:r>
    </w:p>
    <w:p w:rsidR="00111485" w:rsidRDefault="00111485" w:rsidP="0011148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454E">
        <w:rPr>
          <w:sz w:val="30"/>
          <w:szCs w:val="30"/>
        </w:rPr>
        <w:t>5.</w:t>
      </w:r>
      <w:r w:rsidRPr="0096454E">
        <w:rPr>
          <w:sz w:val="30"/>
          <w:szCs w:val="30"/>
        </w:rPr>
        <w:tab/>
        <w:t xml:space="preserve">Специализированным организациям, осуществляющим деятельность в области промышленной безопасности, при выполнении работ по диагностированию потенциально опасных объектов, технических устройств, применяемых на объектах газораспределительной системы и </w:t>
      </w:r>
      <w:proofErr w:type="spellStart"/>
      <w:r w:rsidRPr="0096454E">
        <w:rPr>
          <w:sz w:val="30"/>
          <w:szCs w:val="30"/>
        </w:rPr>
        <w:t>газопотребления</w:t>
      </w:r>
      <w:proofErr w:type="spellEnd"/>
      <w:r w:rsidRPr="0096454E">
        <w:rPr>
          <w:sz w:val="30"/>
          <w:szCs w:val="30"/>
        </w:rPr>
        <w:t>, индивидуальные программы технического диагностирования привести в соответствие с действующим законодательством.</w:t>
      </w:r>
    </w:p>
    <w:p w:rsidR="00575CCB" w:rsidRDefault="00D3040C" w:rsidP="0011148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На </w:t>
      </w:r>
      <w:r w:rsidRPr="00D3040C">
        <w:rPr>
          <w:b/>
          <w:i/>
          <w:sz w:val="30"/>
          <w:szCs w:val="30"/>
        </w:rPr>
        <w:t>совместном заседании секции химической промышленности и переработки зерна и секции оборудования, работающего под давлением, и тепловых электростанций</w:t>
      </w:r>
      <w:r>
        <w:rPr>
          <w:sz w:val="30"/>
          <w:szCs w:val="30"/>
        </w:rPr>
        <w:t xml:space="preserve"> в феврале </w:t>
      </w:r>
      <w:r w:rsidR="007450A4">
        <w:rPr>
          <w:sz w:val="30"/>
          <w:szCs w:val="30"/>
        </w:rPr>
        <w:t xml:space="preserve">рассмотрено обоснование безопасности опасного производственного объекта (далее </w:t>
      </w:r>
      <w:r w:rsidR="00FB6991" w:rsidRPr="007450A4">
        <w:rPr>
          <w:sz w:val="30"/>
          <w:szCs w:val="30"/>
        </w:rPr>
        <w:t>–</w:t>
      </w:r>
      <w:r w:rsidR="007450A4">
        <w:rPr>
          <w:sz w:val="30"/>
          <w:szCs w:val="30"/>
        </w:rPr>
        <w:t xml:space="preserve"> ОПО) «Комбинированная установка гидрокрекинга комплекса гидрокрекинга тяжелых нефтяных остатков ОАО «</w:t>
      </w:r>
      <w:proofErr w:type="spellStart"/>
      <w:r w:rsidR="007450A4">
        <w:rPr>
          <w:sz w:val="30"/>
          <w:szCs w:val="30"/>
        </w:rPr>
        <w:t>Мозырский</w:t>
      </w:r>
      <w:proofErr w:type="spellEnd"/>
      <w:r w:rsidR="007450A4">
        <w:rPr>
          <w:sz w:val="30"/>
          <w:szCs w:val="30"/>
        </w:rPr>
        <w:t xml:space="preserve"> НПЗ» с целью рассмотрения ряда отступлений от требований правил по обеспечению промышленной безопасности.</w:t>
      </w:r>
      <w:proofErr w:type="gramEnd"/>
    </w:p>
    <w:p w:rsidR="007450A4" w:rsidRDefault="007450A4" w:rsidP="00E44EA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заседании решено:</w:t>
      </w:r>
    </w:p>
    <w:p w:rsidR="007450A4" w:rsidRPr="00EC5EC5" w:rsidRDefault="007450A4" w:rsidP="007450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EC5">
        <w:rPr>
          <w:rFonts w:ascii="Times New Roman" w:eastAsia="Times New Roman" w:hAnsi="Times New Roman" w:cs="Times New Roman"/>
          <w:sz w:val="30"/>
          <w:szCs w:val="30"/>
        </w:rPr>
        <w:t xml:space="preserve">С учетом требований п. 6 и п. 14 Правил по обеспечению </w:t>
      </w:r>
      <w:r w:rsidRPr="00EC5EC5">
        <w:rPr>
          <w:rFonts w:ascii="Times New Roman" w:eastAsia="Times New Roman" w:hAnsi="Times New Roman" w:cs="Times New Roman"/>
          <w:sz w:val="30"/>
          <w:szCs w:val="30"/>
        </w:rPr>
        <w:lastRenderedPageBreak/>
        <w:t>промышленной безопасности химических производств и объектов, утвержденных постановлением МЧС от 29.12.2017 № 54 (далее – Правила) признать необходимым разработку обоснования безопасности ОПО, являющимся документом, подтверждающим возможность и обоснованность отступлений от требований ТНПА в области промышленной безопасности.</w:t>
      </w:r>
    </w:p>
    <w:p w:rsidR="007450A4" w:rsidRPr="00EC5EC5" w:rsidRDefault="007450A4" w:rsidP="007450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EC5">
        <w:rPr>
          <w:rFonts w:ascii="Times New Roman" w:eastAsia="Times New Roman" w:hAnsi="Times New Roman" w:cs="Times New Roman"/>
          <w:sz w:val="30"/>
          <w:szCs w:val="30"/>
        </w:rPr>
        <w:t xml:space="preserve">АО «ВНИИНЕФТЕМАШ» совместно с </w:t>
      </w:r>
      <w:r w:rsidR="00FB6991" w:rsidRPr="00EC5EC5">
        <w:rPr>
          <w:rFonts w:ascii="Times New Roman" w:eastAsia="Times New Roman" w:hAnsi="Times New Roman" w:cs="Times New Roman"/>
          <w:sz w:val="30"/>
          <w:szCs w:val="30"/>
        </w:rPr>
        <w:br/>
      </w:r>
      <w:r w:rsidRPr="00EC5EC5">
        <w:rPr>
          <w:rFonts w:ascii="Times New Roman" w:eastAsia="Times New Roman" w:hAnsi="Times New Roman" w:cs="Times New Roman"/>
          <w:sz w:val="30"/>
          <w:szCs w:val="30"/>
        </w:rPr>
        <w:t>ЗАО «</w:t>
      </w:r>
      <w:proofErr w:type="spellStart"/>
      <w:r w:rsidRPr="00EC5EC5">
        <w:rPr>
          <w:rFonts w:ascii="Times New Roman" w:eastAsia="Times New Roman" w:hAnsi="Times New Roman" w:cs="Times New Roman"/>
          <w:sz w:val="30"/>
          <w:szCs w:val="30"/>
        </w:rPr>
        <w:t>Нефтехимпроект</w:t>
      </w:r>
      <w:proofErr w:type="spellEnd"/>
      <w:r w:rsidRPr="00EC5EC5">
        <w:rPr>
          <w:rFonts w:ascii="Times New Roman" w:eastAsia="Times New Roman" w:hAnsi="Times New Roman" w:cs="Times New Roman"/>
          <w:sz w:val="30"/>
          <w:szCs w:val="30"/>
        </w:rPr>
        <w:t>» доработать обоснование безопасности ОПО с учетом замечаний, предложенных на совместном заседании секции НТС в части:</w:t>
      </w:r>
    </w:p>
    <w:p w:rsidR="007450A4" w:rsidRPr="007450A4" w:rsidRDefault="007450A4" w:rsidP="007450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50A4">
        <w:rPr>
          <w:rFonts w:ascii="Times New Roman" w:eastAsia="Times New Roman" w:hAnsi="Times New Roman" w:cs="Times New Roman"/>
          <w:sz w:val="30"/>
          <w:szCs w:val="30"/>
        </w:rPr>
        <w:t>наличия входного контроля в ОАО «</w:t>
      </w:r>
      <w:proofErr w:type="spellStart"/>
      <w:r w:rsidRPr="007450A4">
        <w:rPr>
          <w:rFonts w:ascii="Times New Roman" w:eastAsia="Times New Roman" w:hAnsi="Times New Roman" w:cs="Times New Roman"/>
          <w:sz w:val="30"/>
          <w:szCs w:val="30"/>
        </w:rPr>
        <w:t>Мозырский</w:t>
      </w:r>
      <w:proofErr w:type="spellEnd"/>
      <w:r w:rsidRPr="007450A4">
        <w:rPr>
          <w:rFonts w:ascii="Times New Roman" w:eastAsia="Times New Roman" w:hAnsi="Times New Roman" w:cs="Times New Roman"/>
          <w:sz w:val="30"/>
          <w:szCs w:val="30"/>
        </w:rPr>
        <w:t xml:space="preserve"> НПЗ»</w:t>
      </w:r>
      <w:r w:rsidRPr="007450A4">
        <w:rPr>
          <w:rFonts w:ascii="Times New Roman" w:eastAsia="Times New Roman" w:hAnsi="Times New Roman" w:cs="Times New Roman"/>
          <w:sz w:val="30"/>
          <w:szCs w:val="30"/>
        </w:rPr>
        <w:br/>
        <w:t>и конкретизации методов его проведения, в отношении возводимого ОПО;</w:t>
      </w:r>
    </w:p>
    <w:p w:rsidR="007450A4" w:rsidRPr="007450A4" w:rsidRDefault="007450A4" w:rsidP="007450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50A4">
        <w:rPr>
          <w:rFonts w:ascii="Times New Roman" w:eastAsia="Times New Roman" w:hAnsi="Times New Roman" w:cs="Times New Roman"/>
          <w:sz w:val="30"/>
          <w:szCs w:val="30"/>
        </w:rPr>
        <w:t xml:space="preserve">указания </w:t>
      </w:r>
      <w:proofErr w:type="gramStart"/>
      <w:r w:rsidRPr="007450A4">
        <w:rPr>
          <w:rFonts w:ascii="Times New Roman" w:eastAsia="Times New Roman" w:hAnsi="Times New Roman" w:cs="Times New Roman"/>
          <w:sz w:val="30"/>
          <w:szCs w:val="30"/>
        </w:rPr>
        <w:t>конкретных</w:t>
      </w:r>
      <w:proofErr w:type="gramEnd"/>
      <w:r w:rsidRPr="007450A4">
        <w:rPr>
          <w:rFonts w:ascii="Times New Roman" w:eastAsia="Times New Roman" w:hAnsi="Times New Roman" w:cs="Times New Roman"/>
          <w:sz w:val="30"/>
          <w:szCs w:val="30"/>
        </w:rPr>
        <w:t xml:space="preserve"> ТНПА в области промышленной безопасности применяемых при подготовке обоснования безопасности;</w:t>
      </w:r>
    </w:p>
    <w:p w:rsidR="007450A4" w:rsidRPr="007450A4" w:rsidRDefault="007450A4" w:rsidP="007450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50A4">
        <w:rPr>
          <w:rFonts w:ascii="Times New Roman" w:eastAsia="Times New Roman" w:hAnsi="Times New Roman" w:cs="Times New Roman"/>
          <w:sz w:val="30"/>
          <w:szCs w:val="30"/>
        </w:rPr>
        <w:t>в разделе 1.5.3 «Контроль производства и управление технологическим процессом» конкретизации примененной в проекте системы управления, а также наличия разрешительных документов Госпромнадзора на применение;</w:t>
      </w:r>
    </w:p>
    <w:p w:rsidR="007450A4" w:rsidRPr="007450A4" w:rsidRDefault="007450A4" w:rsidP="007450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50A4">
        <w:rPr>
          <w:rFonts w:ascii="Times New Roman" w:eastAsia="Times New Roman" w:hAnsi="Times New Roman" w:cs="Times New Roman"/>
          <w:sz w:val="30"/>
          <w:szCs w:val="30"/>
        </w:rPr>
        <w:t>в таблице № 1, разделе 3 «Условия эксплуатации ОПО» проведения  дополнительного анализа и указания сведений о наличии сигнализаций</w:t>
      </w:r>
      <w:r w:rsidRPr="007450A4">
        <w:rPr>
          <w:rFonts w:ascii="Times New Roman" w:eastAsia="Times New Roman" w:hAnsi="Times New Roman" w:cs="Times New Roman"/>
          <w:sz w:val="30"/>
          <w:szCs w:val="30"/>
        </w:rPr>
        <w:br/>
        <w:t>блокировок по нагревательным печам и другому технологическому оборудованию в соответствии с требованиями Правил,</w:t>
      </w:r>
      <w:r w:rsidRPr="007450A4">
        <w:rPr>
          <w:rFonts w:ascii="Times New Roman" w:eastAsia="Times New Roman" w:hAnsi="Times New Roman" w:cs="Times New Roman"/>
          <w:sz w:val="30"/>
          <w:szCs w:val="30"/>
        </w:rPr>
        <w:br/>
        <w:t xml:space="preserve">а также выполнения требований </w:t>
      </w:r>
      <w:proofErr w:type="gramStart"/>
      <w:r w:rsidRPr="007450A4">
        <w:rPr>
          <w:rFonts w:ascii="Times New Roman" w:eastAsia="Times New Roman" w:hAnsi="Times New Roman" w:cs="Times New Roman"/>
          <w:sz w:val="30"/>
          <w:szCs w:val="30"/>
        </w:rPr>
        <w:t>ТР</w:t>
      </w:r>
      <w:proofErr w:type="gramEnd"/>
      <w:r w:rsidRPr="007450A4">
        <w:rPr>
          <w:rFonts w:ascii="Times New Roman" w:eastAsia="Times New Roman" w:hAnsi="Times New Roman" w:cs="Times New Roman"/>
          <w:sz w:val="30"/>
          <w:szCs w:val="30"/>
        </w:rPr>
        <w:t xml:space="preserve"> ТС 012/2011;</w:t>
      </w:r>
    </w:p>
    <w:p w:rsidR="007450A4" w:rsidRPr="007450A4" w:rsidRDefault="007450A4" w:rsidP="007450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50A4">
        <w:rPr>
          <w:rFonts w:ascii="Times New Roman" w:eastAsia="Times New Roman" w:hAnsi="Times New Roman" w:cs="Times New Roman"/>
          <w:sz w:val="30"/>
          <w:szCs w:val="30"/>
        </w:rPr>
        <w:t>согласования регламента «Порядок (регламент) проведения приемочных и периодических испытаний оборудования и трубопроводов высокого давления» (далее – Порядок испытания) с лицензиатом базового проекта – компанией «</w:t>
      </w:r>
      <w:r w:rsidRPr="007450A4">
        <w:rPr>
          <w:rFonts w:ascii="Times New Roman" w:eastAsia="Times New Roman" w:hAnsi="Times New Roman" w:cs="Times New Roman"/>
          <w:sz w:val="30"/>
          <w:szCs w:val="30"/>
          <w:lang w:val="en-US"/>
        </w:rPr>
        <w:t>AXENS</w:t>
      </w:r>
      <w:r w:rsidRPr="007450A4">
        <w:rPr>
          <w:rFonts w:ascii="Times New Roman" w:eastAsia="Times New Roman" w:hAnsi="Times New Roman" w:cs="Times New Roman"/>
          <w:sz w:val="30"/>
          <w:szCs w:val="30"/>
        </w:rPr>
        <w:t>» в соответствии с таблицей № 15 «Основные показатели безопасной эксплуатации ОПО и их предельные значения»;</w:t>
      </w:r>
    </w:p>
    <w:p w:rsidR="007450A4" w:rsidRPr="007450A4" w:rsidRDefault="007450A4" w:rsidP="007450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50A4">
        <w:rPr>
          <w:rFonts w:ascii="Times New Roman" w:eastAsia="Times New Roman" w:hAnsi="Times New Roman" w:cs="Times New Roman"/>
          <w:sz w:val="30"/>
          <w:szCs w:val="30"/>
        </w:rPr>
        <w:t>указания перечня оборудования при первичном техническом освидетельствовании которого допускается не проводить гидравлические испытания, если это установлено в руководстве по эксплуатации и других документах, согласно</w:t>
      </w:r>
      <w:proofErr w:type="gramStart"/>
      <w:r w:rsidRPr="007450A4">
        <w:rPr>
          <w:rFonts w:ascii="Times New Roman" w:eastAsia="Times New Roman" w:hAnsi="Times New Roman" w:cs="Times New Roman"/>
          <w:sz w:val="30"/>
          <w:szCs w:val="30"/>
        </w:rPr>
        <w:t xml:space="preserve"> А</w:t>
      </w:r>
      <w:proofErr w:type="gramEnd"/>
      <w:r w:rsidRPr="007450A4">
        <w:rPr>
          <w:rFonts w:ascii="Times New Roman" w:eastAsia="Times New Roman" w:hAnsi="Times New Roman" w:cs="Times New Roman"/>
          <w:sz w:val="30"/>
          <w:szCs w:val="30"/>
        </w:rPr>
        <w:t xml:space="preserve"> 2.1 Порядка испытания;</w:t>
      </w:r>
    </w:p>
    <w:p w:rsidR="007450A4" w:rsidRPr="007450A4" w:rsidRDefault="007450A4" w:rsidP="007450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7450A4">
        <w:rPr>
          <w:rFonts w:ascii="Times New Roman" w:eastAsia="Times New Roman" w:hAnsi="Times New Roman" w:cs="Arial"/>
          <w:sz w:val="30"/>
          <w:szCs w:val="30"/>
          <w:lang w:eastAsia="ru-RU"/>
        </w:rPr>
        <w:tab/>
        <w:t>указания разработчика в разделе 2 «Результаты оценки, риска аварии ОПО и связанной с ней угрозы», наличия разрешительных документов</w:t>
      </w:r>
      <w:r w:rsidRPr="007450A4">
        <w:rPr>
          <w:rFonts w:ascii="Times New Roman" w:eastAsia="Times New Roman" w:hAnsi="Times New Roman" w:cs="Arial"/>
          <w:sz w:val="30"/>
          <w:szCs w:val="30"/>
          <w:lang w:eastAsia="ru-RU"/>
        </w:rPr>
        <w:br/>
        <w:t>на разработку деклараций промышленной безопасности и опыта выполнения работ по анализу опасностей технологического процесса и использование методов анализа риска.</w:t>
      </w:r>
      <w:r w:rsidRPr="007450A4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7450A4" w:rsidRPr="007450A4" w:rsidRDefault="007450A4" w:rsidP="007450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30"/>
          <w:szCs w:val="30"/>
          <w:lang w:eastAsia="ru-RU"/>
        </w:rPr>
      </w:pPr>
      <w:r w:rsidRPr="007450A4">
        <w:rPr>
          <w:rFonts w:ascii="Arial" w:eastAsia="Times New Roman" w:hAnsi="Arial" w:cs="Arial"/>
          <w:sz w:val="30"/>
          <w:szCs w:val="30"/>
          <w:lang w:eastAsia="ru-RU"/>
        </w:rPr>
        <w:tab/>
      </w:r>
      <w:r w:rsidRPr="007450A4">
        <w:rPr>
          <w:rFonts w:ascii="Times New Roman" w:eastAsia="Times New Roman" w:hAnsi="Times New Roman" w:cs="Times New Roman"/>
          <w:sz w:val="30"/>
          <w:szCs w:val="30"/>
          <w:lang w:eastAsia="ru-RU"/>
        </w:rPr>
        <w:t>2.1</w:t>
      </w:r>
      <w:r w:rsidRPr="007450A4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7450A4">
        <w:rPr>
          <w:rFonts w:ascii="Times New Roman" w:eastAsia="Times New Roman" w:hAnsi="Times New Roman" w:cs="Arial"/>
          <w:sz w:val="30"/>
          <w:szCs w:val="30"/>
          <w:lang w:eastAsia="ru-RU"/>
        </w:rPr>
        <w:t>АО «ВНИИНЕФТЕМАШ», ЗАО «</w:t>
      </w:r>
      <w:proofErr w:type="spellStart"/>
      <w:r w:rsidRPr="007450A4">
        <w:rPr>
          <w:rFonts w:ascii="Times New Roman" w:eastAsia="Times New Roman" w:hAnsi="Times New Roman" w:cs="Arial"/>
          <w:sz w:val="30"/>
          <w:szCs w:val="30"/>
          <w:lang w:eastAsia="ru-RU"/>
        </w:rPr>
        <w:t>Нефтехимпроект</w:t>
      </w:r>
      <w:proofErr w:type="spellEnd"/>
      <w:r w:rsidRPr="007450A4">
        <w:rPr>
          <w:rFonts w:ascii="Times New Roman" w:eastAsia="Times New Roman" w:hAnsi="Times New Roman" w:cs="Arial"/>
          <w:sz w:val="30"/>
          <w:szCs w:val="30"/>
          <w:lang w:eastAsia="ru-RU"/>
        </w:rPr>
        <w:t>» учесть, что:</w:t>
      </w:r>
    </w:p>
    <w:p w:rsidR="007450A4" w:rsidRPr="007450A4" w:rsidRDefault="007450A4" w:rsidP="007450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450A4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из </w:t>
      </w:r>
      <w:r w:rsidRPr="007450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перечисленных в 4.2 таблицы 19 Перечня компенсирующих мероприятий только пункты 2 и 6 можно отнести к данным мероприятиям, </w:t>
      </w:r>
      <w:r w:rsidRPr="007450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пункты 1, 3, 4, 5 являются отступлением от требований ТНПА, пункт 7 – есть основное требование промышленной безопасности при ведении технологического процесса, по пункту 8 - требуется конкретизация компенсирующего мероприятия «независимые системы обеспечения безопасности».</w:t>
      </w:r>
      <w:proofErr w:type="gramEnd"/>
    </w:p>
    <w:p w:rsidR="007450A4" w:rsidRPr="007450A4" w:rsidRDefault="007450A4" w:rsidP="00745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0A4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пункте 2.3.6 указано, что перечень технологического оборудования контура высокого давления, его характеристика приведены</w:t>
      </w:r>
      <w:r w:rsidRPr="007450A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приложении</w:t>
      </w:r>
      <w:proofErr w:type="gramStart"/>
      <w:r w:rsidRPr="007450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</w:t>
      </w:r>
      <w:proofErr w:type="gramEnd"/>
      <w:r w:rsidRPr="007450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обоснования безопасности, однако в данном приложении приведен «Порядок (регламент) проведения приемочных и периодических испытаний оборудования и трубопроводов высокого давления»;</w:t>
      </w:r>
    </w:p>
    <w:p w:rsidR="007450A4" w:rsidRPr="007450A4" w:rsidRDefault="007450A4" w:rsidP="00745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0A4">
        <w:rPr>
          <w:rFonts w:ascii="Times New Roman" w:eastAsia="Times New Roman" w:hAnsi="Times New Roman" w:cs="Times New Roman"/>
          <w:sz w:val="30"/>
          <w:szCs w:val="30"/>
          <w:lang w:eastAsia="ru-RU"/>
        </w:rPr>
        <w:t>к компенсирующим мероприятиям не могут быть отнесены обязательные требования, предусмотренные Правилами: наличие сертификатов, деклараций на оборудование, проведение испытаний оборудования пробным давлением на заводах-изготовителях, 100% визуальный контроль, 100% контроль сварных соединений</w:t>
      </w:r>
      <w:r w:rsidRPr="007450A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 трубопроводах </w:t>
      </w:r>
      <w:r w:rsidRPr="007450A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50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категории блоков </w:t>
      </w:r>
      <w:r w:rsidRPr="007450A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50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категории и </w:t>
      </w:r>
      <w:proofErr w:type="spellStart"/>
      <w:r w:rsidRPr="007450A4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proofErr w:type="gramStart"/>
      <w:r w:rsidRPr="007450A4">
        <w:rPr>
          <w:rFonts w:ascii="Times New Roman" w:eastAsia="Times New Roman" w:hAnsi="Times New Roman" w:cs="Times New Roman"/>
          <w:sz w:val="30"/>
          <w:szCs w:val="30"/>
          <w:lang w:eastAsia="ru-RU"/>
        </w:rPr>
        <w:t>.д</w:t>
      </w:r>
      <w:proofErr w:type="spellEnd"/>
      <w:proofErr w:type="gramEnd"/>
      <w:r w:rsidRPr="007450A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450A4" w:rsidRPr="007450A4" w:rsidRDefault="007450A4" w:rsidP="007450A4">
      <w:pPr>
        <w:widowControl w:val="0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0A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предлагаемое испытание на герметичность водородом не может быть отнесено к компенсирующим мероприятиям;</w:t>
      </w:r>
    </w:p>
    <w:p w:rsidR="007450A4" w:rsidRPr="007450A4" w:rsidRDefault="007450A4" w:rsidP="007450A4">
      <w:pPr>
        <w:widowControl w:val="0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0A4">
        <w:rPr>
          <w:rFonts w:ascii="Times New Roman" w:eastAsia="Times New Roman" w:hAnsi="Times New Roman" w:cs="Times New Roman"/>
          <w:sz w:val="30"/>
          <w:szCs w:val="30"/>
          <w:lang w:eastAsia="ru-RU"/>
        </w:rPr>
        <w:t>пневматические испытания трубопроводов высокого давления</w:t>
      </w:r>
      <w:r w:rsidRPr="007450A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прочность и плотность допускаются только при наличии контроля методом акустической эмиссии (п.429 Правил устройства и безопасной эксплуатации технологических трубопроводов) – в обосновании безопасности данное требование не указывается и необходимо дать пояснения по указанному отступлению;</w:t>
      </w:r>
      <w:r w:rsidRPr="007450A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450A4" w:rsidRPr="00024F58" w:rsidRDefault="007450A4" w:rsidP="007450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50A4">
        <w:rPr>
          <w:rFonts w:ascii="Times New Roman" w:eastAsia="Times New Roman" w:hAnsi="Times New Roman" w:cs="Times New Roman"/>
          <w:sz w:val="30"/>
          <w:szCs w:val="30"/>
        </w:rPr>
        <w:t>ОАО «МНПЗ» изучить опыт эксплуатации установки «</w:t>
      </w:r>
      <w:proofErr w:type="spellStart"/>
      <w:r w:rsidRPr="007450A4">
        <w:rPr>
          <w:rFonts w:ascii="Times New Roman" w:eastAsia="Times New Roman" w:hAnsi="Times New Roman" w:cs="Times New Roman"/>
          <w:sz w:val="30"/>
          <w:szCs w:val="30"/>
        </w:rPr>
        <w:t>Юникрекинг</w:t>
      </w:r>
      <w:proofErr w:type="spellEnd"/>
      <w:r w:rsidRPr="007450A4">
        <w:rPr>
          <w:rFonts w:ascii="Times New Roman" w:eastAsia="Times New Roman" w:hAnsi="Times New Roman" w:cs="Times New Roman"/>
          <w:sz w:val="30"/>
          <w:szCs w:val="30"/>
        </w:rPr>
        <w:t>» комплекса «Гидрокрекинга» ОАО «</w:t>
      </w:r>
      <w:proofErr w:type="spellStart"/>
      <w:r w:rsidRPr="007450A4">
        <w:rPr>
          <w:rFonts w:ascii="Times New Roman" w:eastAsia="Times New Roman" w:hAnsi="Times New Roman" w:cs="Times New Roman"/>
          <w:sz w:val="30"/>
          <w:szCs w:val="30"/>
        </w:rPr>
        <w:t>Нафтан</w:t>
      </w:r>
      <w:proofErr w:type="spellEnd"/>
      <w:r w:rsidRPr="007450A4">
        <w:rPr>
          <w:rFonts w:ascii="Times New Roman" w:eastAsia="Times New Roman" w:hAnsi="Times New Roman" w:cs="Times New Roman"/>
          <w:sz w:val="30"/>
          <w:szCs w:val="30"/>
        </w:rPr>
        <w:t>», в том числе</w:t>
      </w:r>
      <w:r w:rsidRPr="007450A4">
        <w:rPr>
          <w:rFonts w:ascii="Times New Roman" w:eastAsia="Times New Roman" w:hAnsi="Times New Roman" w:cs="Times New Roman"/>
          <w:sz w:val="30"/>
          <w:szCs w:val="30"/>
        </w:rPr>
        <w:br/>
        <w:t>в проведении акустико-эмиссионного контроля блока высокого давления в режиме пуска-остановки, а также вопросы, связ</w:t>
      </w:r>
      <w:r w:rsidR="005945F5">
        <w:rPr>
          <w:rFonts w:ascii="Times New Roman" w:eastAsia="Times New Roman" w:hAnsi="Times New Roman" w:cs="Times New Roman"/>
          <w:sz w:val="30"/>
          <w:szCs w:val="30"/>
        </w:rPr>
        <w:t xml:space="preserve">анные с образованием </w:t>
      </w:r>
      <w:proofErr w:type="spellStart"/>
      <w:r w:rsidR="005945F5">
        <w:rPr>
          <w:rFonts w:ascii="Times New Roman" w:eastAsia="Times New Roman" w:hAnsi="Times New Roman" w:cs="Times New Roman"/>
          <w:sz w:val="30"/>
          <w:szCs w:val="30"/>
        </w:rPr>
        <w:t>политионов</w:t>
      </w:r>
      <w:r w:rsidRPr="007450A4">
        <w:rPr>
          <w:rFonts w:ascii="Times New Roman" w:eastAsia="Times New Roman" w:hAnsi="Times New Roman" w:cs="Times New Roman"/>
          <w:sz w:val="30"/>
          <w:szCs w:val="30"/>
        </w:rPr>
        <w:t>ых</w:t>
      </w:r>
      <w:proofErr w:type="spellEnd"/>
      <w:r w:rsidRPr="007450A4">
        <w:rPr>
          <w:rFonts w:ascii="Times New Roman" w:eastAsia="Times New Roman" w:hAnsi="Times New Roman" w:cs="Times New Roman"/>
          <w:sz w:val="30"/>
          <w:szCs w:val="30"/>
        </w:rPr>
        <w:t xml:space="preserve"> кислот, приводящ</w:t>
      </w:r>
      <w:r w:rsidR="005945F5">
        <w:rPr>
          <w:rFonts w:ascii="Times New Roman" w:eastAsia="Times New Roman" w:hAnsi="Times New Roman" w:cs="Times New Roman"/>
          <w:sz w:val="30"/>
          <w:szCs w:val="30"/>
        </w:rPr>
        <w:t>их</w:t>
      </w:r>
      <w:r w:rsidRPr="007450A4">
        <w:rPr>
          <w:rFonts w:ascii="Times New Roman" w:eastAsia="Times New Roman" w:hAnsi="Times New Roman" w:cs="Times New Roman"/>
          <w:sz w:val="30"/>
          <w:szCs w:val="30"/>
        </w:rPr>
        <w:t xml:space="preserve"> к межкристаллитному растрескиванию трубопроводов и аппаратов</w:t>
      </w:r>
      <w:r w:rsidR="00FB6991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7450A4">
        <w:rPr>
          <w:rFonts w:ascii="Times New Roman" w:eastAsia="Times New Roman" w:hAnsi="Times New Roman" w:cs="Times New Roman"/>
          <w:sz w:val="30"/>
          <w:szCs w:val="30"/>
        </w:rPr>
        <w:t xml:space="preserve"> изготовленных</w:t>
      </w:r>
      <w:r w:rsidRPr="007450A4">
        <w:rPr>
          <w:rFonts w:ascii="Times New Roman" w:eastAsia="Times New Roman" w:hAnsi="Times New Roman" w:cs="Times New Roman"/>
          <w:sz w:val="30"/>
          <w:szCs w:val="30"/>
        </w:rPr>
        <w:br/>
        <w:t xml:space="preserve">из </w:t>
      </w:r>
      <w:proofErr w:type="spellStart"/>
      <w:r w:rsidRPr="00024F58">
        <w:rPr>
          <w:rFonts w:ascii="Times New Roman" w:eastAsia="Times New Roman" w:hAnsi="Times New Roman" w:cs="Times New Roman"/>
          <w:sz w:val="30"/>
          <w:szCs w:val="30"/>
        </w:rPr>
        <w:t>аустенитных</w:t>
      </w:r>
      <w:proofErr w:type="spellEnd"/>
      <w:r w:rsidRPr="00024F58">
        <w:rPr>
          <w:rFonts w:ascii="Times New Roman" w:eastAsia="Times New Roman" w:hAnsi="Times New Roman" w:cs="Times New Roman"/>
          <w:sz w:val="30"/>
          <w:szCs w:val="30"/>
        </w:rPr>
        <w:t xml:space="preserve"> сталей.</w:t>
      </w:r>
    </w:p>
    <w:p w:rsidR="007450A4" w:rsidRPr="00024F58" w:rsidRDefault="007450A4" w:rsidP="007450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4F58">
        <w:rPr>
          <w:rFonts w:ascii="Times New Roman" w:eastAsia="Times New Roman" w:hAnsi="Times New Roman" w:cs="Times New Roman"/>
          <w:sz w:val="30"/>
          <w:szCs w:val="30"/>
        </w:rPr>
        <w:t>Рабочей группе продолжить изучение обоснования безопасности, проектно-конструкторской документации, в том числе заводов-изготовителей оборудования с выездом в ОАО «МНПЗ» и при необходимости к разработчику обоснования безопасности ОПО</w:t>
      </w:r>
      <w:r w:rsidRPr="00024F58">
        <w:rPr>
          <w:rFonts w:ascii="Times New Roman" w:eastAsia="Times New Roman" w:hAnsi="Times New Roman" w:cs="Times New Roman"/>
          <w:sz w:val="30"/>
          <w:szCs w:val="30"/>
        </w:rPr>
        <w:br/>
        <w:t>АО «ВНИИНЕФТЕМАШ» и генеральному проектировщику</w:t>
      </w:r>
      <w:r w:rsidRPr="00024F58">
        <w:rPr>
          <w:rFonts w:ascii="Times New Roman" w:eastAsia="Times New Roman" w:hAnsi="Times New Roman" w:cs="Times New Roman"/>
          <w:sz w:val="30"/>
          <w:szCs w:val="30"/>
        </w:rPr>
        <w:br/>
        <w:t>ЗАО «</w:t>
      </w:r>
      <w:proofErr w:type="spellStart"/>
      <w:r w:rsidRPr="00024F58">
        <w:rPr>
          <w:rFonts w:ascii="Times New Roman" w:eastAsia="Times New Roman" w:hAnsi="Times New Roman" w:cs="Times New Roman"/>
          <w:sz w:val="30"/>
          <w:szCs w:val="30"/>
        </w:rPr>
        <w:t>Нефтехимпроект</w:t>
      </w:r>
      <w:proofErr w:type="spellEnd"/>
      <w:r w:rsidRPr="00024F58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024F58" w:rsidRPr="00024F58" w:rsidRDefault="00024F58" w:rsidP="00024F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024F58">
        <w:rPr>
          <w:rFonts w:ascii="Times New Roman" w:eastAsia="Times New Roman" w:hAnsi="Times New Roman" w:cs="Times New Roman"/>
          <w:i/>
          <w:sz w:val="30"/>
          <w:szCs w:val="30"/>
        </w:rPr>
        <w:t>Справочно. В целях изучения обоснования безопасности, проектно-конструкторской документации, в том числе заводов-изготовителей оборудования, осуществлены выезды в ОАО «МНПЗ» (27-29.03.2019) и АО «ВНИИНЕФТЕМАШ» (22-26.04.2019).</w:t>
      </w:r>
    </w:p>
    <w:p w:rsidR="00EC5EC5" w:rsidRDefault="00EC5EC5" w:rsidP="00EC5E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0F70">
        <w:rPr>
          <w:rFonts w:ascii="Times New Roman" w:hAnsi="Times New Roman" w:cs="Times New Roman"/>
          <w:sz w:val="30"/>
          <w:szCs w:val="30"/>
        </w:rPr>
        <w:lastRenderedPageBreak/>
        <w:t xml:space="preserve">В сентябре состоялось совместное заседание </w:t>
      </w:r>
      <w:r w:rsidRPr="00D50F70">
        <w:rPr>
          <w:rFonts w:ascii="Times New Roman" w:hAnsi="Times New Roman" w:cs="Times New Roman"/>
          <w:b/>
          <w:i/>
          <w:sz w:val="30"/>
          <w:szCs w:val="30"/>
        </w:rPr>
        <w:t xml:space="preserve">секции химической промышленности и переработки зерна и секции оборудования, работающего под давлением, и тепловых электростанций, </w:t>
      </w:r>
      <w:r w:rsidRPr="00D50F70">
        <w:rPr>
          <w:rFonts w:ascii="Times New Roman" w:hAnsi="Times New Roman" w:cs="Times New Roman"/>
          <w:sz w:val="30"/>
          <w:szCs w:val="30"/>
        </w:rPr>
        <w:t xml:space="preserve">по вопросу «Обоснование безопасности </w:t>
      </w:r>
      <w:r>
        <w:rPr>
          <w:rFonts w:ascii="Times New Roman" w:hAnsi="Times New Roman" w:cs="Times New Roman"/>
          <w:sz w:val="30"/>
          <w:szCs w:val="30"/>
        </w:rPr>
        <w:t>опасного производственного объекта</w:t>
      </w:r>
      <w:r w:rsidRPr="00D50F70">
        <w:rPr>
          <w:rFonts w:ascii="Times New Roman" w:hAnsi="Times New Roman" w:cs="Times New Roman"/>
          <w:sz w:val="30"/>
          <w:szCs w:val="30"/>
        </w:rPr>
        <w:t xml:space="preserve"> «Комбинированная установка гидрокрекинга тяжелых нефтяных остатков в рамках реализации </w:t>
      </w:r>
      <w:proofErr w:type="spellStart"/>
      <w:r w:rsidRPr="00D50F70">
        <w:rPr>
          <w:rFonts w:ascii="Times New Roman" w:hAnsi="Times New Roman" w:cs="Times New Roman"/>
          <w:sz w:val="30"/>
          <w:szCs w:val="30"/>
        </w:rPr>
        <w:t>инвестпроектов</w:t>
      </w:r>
      <w:proofErr w:type="spellEnd"/>
      <w:r w:rsidRPr="00D50F70">
        <w:rPr>
          <w:rFonts w:ascii="Times New Roman" w:hAnsi="Times New Roman" w:cs="Times New Roman"/>
          <w:sz w:val="30"/>
          <w:szCs w:val="30"/>
        </w:rPr>
        <w:t xml:space="preserve"> в ОАО «</w:t>
      </w:r>
      <w:proofErr w:type="spellStart"/>
      <w:r w:rsidRPr="00D50F70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Pr="00D50F70">
        <w:rPr>
          <w:rFonts w:ascii="Times New Roman" w:hAnsi="Times New Roman" w:cs="Times New Roman"/>
          <w:sz w:val="30"/>
          <w:szCs w:val="30"/>
        </w:rPr>
        <w:t xml:space="preserve"> НПЗ».</w:t>
      </w:r>
    </w:p>
    <w:p w:rsidR="00EC5EC5" w:rsidRDefault="00BC6EC9" w:rsidP="00EC5E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заседании решено</w:t>
      </w:r>
      <w:r w:rsidR="00EC5EC5" w:rsidRPr="0001090D">
        <w:rPr>
          <w:rFonts w:ascii="Times New Roman" w:hAnsi="Times New Roman" w:cs="Times New Roman"/>
          <w:sz w:val="30"/>
          <w:szCs w:val="30"/>
        </w:rPr>
        <w:t>:</w:t>
      </w:r>
    </w:p>
    <w:p w:rsidR="00EC5EC5" w:rsidRPr="0096454E" w:rsidRDefault="00EC5EC5" w:rsidP="00EC5EC5">
      <w:pPr>
        <w:pStyle w:val="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6454E">
        <w:rPr>
          <w:rFonts w:ascii="Times New Roman" w:hAnsi="Times New Roman"/>
          <w:sz w:val="30"/>
          <w:szCs w:val="30"/>
        </w:rPr>
        <w:t>Считать обоснование безопасности опасного производственного объекта документом, подтверждающим возможность и обоснованность отступлений от требований ТНПА в области промышленной безопасности, в соответствии с требованиями Правил по обеспечению промышленной безопасности химических производств и объектов, утвержденных постановлением Министерства по чрезвычайным ситуациям Республики Беларусь от 29.12.2017 № 54. При этом признать необходимость дополнения и доработки с учетом принятых на заседании секции НТС замечаний.</w:t>
      </w:r>
    </w:p>
    <w:p w:rsidR="00EC5EC5" w:rsidRPr="0096454E" w:rsidRDefault="00EC5EC5" w:rsidP="00EC5EC5">
      <w:pPr>
        <w:pStyle w:val="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6454E">
        <w:rPr>
          <w:rFonts w:ascii="Times New Roman" w:hAnsi="Times New Roman"/>
          <w:sz w:val="30"/>
          <w:szCs w:val="30"/>
        </w:rPr>
        <w:t>Отметить, что в соответствии с законодательством обоснование безопасности не подлежит согласованию с Госпромнадзором.</w:t>
      </w:r>
    </w:p>
    <w:p w:rsidR="00EC5EC5" w:rsidRPr="0096454E" w:rsidRDefault="00EC5EC5" w:rsidP="00EC5EC5">
      <w:pPr>
        <w:pStyle w:val="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6454E">
        <w:rPr>
          <w:rFonts w:ascii="Times New Roman" w:hAnsi="Times New Roman"/>
          <w:sz w:val="30"/>
          <w:szCs w:val="30"/>
        </w:rPr>
        <w:t xml:space="preserve">Доработать обоснование безопасности опасного производственного объекта с учетом замечаний, предложенных в феврале на </w:t>
      </w:r>
      <w:r w:rsidRPr="0096454E">
        <w:rPr>
          <w:rFonts w:ascii="Times New Roman" w:hAnsi="Times New Roman"/>
          <w:color w:val="000000" w:themeColor="text1"/>
          <w:sz w:val="30"/>
          <w:szCs w:val="30"/>
        </w:rPr>
        <w:t xml:space="preserve">совместном заседании секции НТС, </w:t>
      </w:r>
      <w:r w:rsidRPr="0096454E">
        <w:rPr>
          <w:rFonts w:ascii="Times New Roman" w:hAnsi="Times New Roman"/>
          <w:sz w:val="30"/>
          <w:szCs w:val="30"/>
        </w:rPr>
        <w:t xml:space="preserve">в части применения оборудования во взрывозащищенном исполнении, а также выполнения технического регламента Таможенного союза </w:t>
      </w:r>
      <w:proofErr w:type="gramStart"/>
      <w:r w:rsidRPr="0096454E">
        <w:rPr>
          <w:rFonts w:ascii="Times New Roman" w:hAnsi="Times New Roman"/>
          <w:sz w:val="30"/>
          <w:szCs w:val="30"/>
        </w:rPr>
        <w:t>ТР</w:t>
      </w:r>
      <w:proofErr w:type="gramEnd"/>
      <w:r w:rsidRPr="0096454E">
        <w:rPr>
          <w:rFonts w:ascii="Times New Roman" w:hAnsi="Times New Roman"/>
          <w:sz w:val="30"/>
          <w:szCs w:val="30"/>
        </w:rPr>
        <w:t xml:space="preserve"> ТС 012/2011 и соответственно раздела 2 «Результаты оценки риска аварии на ОПО» в части указания надежности АСУТП и ПАЗ установки гидрокрекинга. </w:t>
      </w:r>
    </w:p>
    <w:p w:rsidR="00EC5EC5" w:rsidRPr="0096454E" w:rsidRDefault="00EC5EC5" w:rsidP="00EC5EC5">
      <w:pPr>
        <w:pStyle w:val="1"/>
        <w:numPr>
          <w:ilvl w:val="0"/>
          <w:numId w:val="20"/>
        </w:numPr>
        <w:spacing w:after="0" w:line="240" w:lineRule="auto"/>
        <w:ind w:left="0" w:firstLine="710"/>
        <w:jc w:val="both"/>
        <w:rPr>
          <w:rFonts w:ascii="Times New Roman" w:hAnsi="Times New Roman"/>
          <w:sz w:val="30"/>
          <w:szCs w:val="30"/>
        </w:rPr>
      </w:pPr>
      <w:r w:rsidRPr="0096454E">
        <w:rPr>
          <w:rFonts w:ascii="Times New Roman" w:hAnsi="Times New Roman"/>
          <w:sz w:val="30"/>
          <w:szCs w:val="30"/>
        </w:rPr>
        <w:t>Дополнить обоснование безопасности индивидуальными программами технического освидетельствования по каждой позиции технологического оборудования с привязкой к его конструктивным особенностям и материальному исполнению (далее – индивидуальные программы) с учетом подпункта 4.1 пункта 4 протокола технического совещания по рассмотрению «Обоснования безопасности ОПО» в г. Санкт-Петербурге.</w:t>
      </w:r>
    </w:p>
    <w:p w:rsidR="00EC5EC5" w:rsidRPr="0096454E" w:rsidRDefault="00EC5EC5" w:rsidP="00EC5EC5">
      <w:pPr>
        <w:pStyle w:val="1"/>
        <w:numPr>
          <w:ilvl w:val="0"/>
          <w:numId w:val="20"/>
        </w:numPr>
        <w:spacing w:after="0" w:line="240" w:lineRule="auto"/>
        <w:ind w:left="0" w:firstLine="710"/>
        <w:jc w:val="both"/>
        <w:rPr>
          <w:rFonts w:ascii="Times New Roman" w:hAnsi="Times New Roman"/>
          <w:sz w:val="30"/>
          <w:szCs w:val="30"/>
        </w:rPr>
      </w:pPr>
      <w:r w:rsidRPr="0096454E">
        <w:rPr>
          <w:rFonts w:ascii="Times New Roman" w:hAnsi="Times New Roman"/>
          <w:sz w:val="30"/>
          <w:szCs w:val="30"/>
        </w:rPr>
        <w:t>Представить в адрес Госпромнадзора график разработки индивидуальных программ и график устранения замечаний.</w:t>
      </w:r>
    </w:p>
    <w:p w:rsidR="00EC5EC5" w:rsidRPr="0096454E" w:rsidRDefault="00EC5EC5" w:rsidP="00EC5EC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6454E">
        <w:rPr>
          <w:rFonts w:ascii="Times New Roman" w:hAnsi="Times New Roman"/>
          <w:i/>
          <w:sz w:val="30"/>
          <w:szCs w:val="30"/>
        </w:rPr>
        <w:t>Справочно: график разработки индивидуальных программ технического освидетельствования технологического оборудования представлен ОАО «</w:t>
      </w:r>
      <w:proofErr w:type="spellStart"/>
      <w:r w:rsidRPr="0096454E">
        <w:rPr>
          <w:rFonts w:ascii="Times New Roman" w:hAnsi="Times New Roman"/>
          <w:i/>
          <w:sz w:val="30"/>
          <w:szCs w:val="30"/>
        </w:rPr>
        <w:t>Мозырский</w:t>
      </w:r>
      <w:proofErr w:type="spellEnd"/>
      <w:r w:rsidRPr="0096454E">
        <w:rPr>
          <w:rFonts w:ascii="Times New Roman" w:hAnsi="Times New Roman"/>
          <w:i/>
          <w:sz w:val="30"/>
          <w:szCs w:val="30"/>
        </w:rPr>
        <w:t xml:space="preserve"> НПЗ» письмом от 09.12.2019 № 12/1-4351.</w:t>
      </w:r>
    </w:p>
    <w:p w:rsidR="00EC5EC5" w:rsidRPr="0096454E" w:rsidRDefault="00EC5EC5" w:rsidP="00EC5EC5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30"/>
          <w:szCs w:val="30"/>
        </w:rPr>
      </w:pPr>
      <w:r w:rsidRPr="0096454E">
        <w:rPr>
          <w:rFonts w:ascii="Times New Roman" w:hAnsi="Times New Roman"/>
          <w:sz w:val="30"/>
          <w:szCs w:val="30"/>
        </w:rPr>
        <w:t>Рабочей группе продолжить изучение обоснования безопасности, проектно-конструкторской документации, в том числе с выездом на объект возведения в ОАО «</w:t>
      </w:r>
      <w:proofErr w:type="spellStart"/>
      <w:r w:rsidRPr="0096454E">
        <w:rPr>
          <w:rFonts w:ascii="Times New Roman" w:hAnsi="Times New Roman"/>
          <w:sz w:val="30"/>
          <w:szCs w:val="30"/>
        </w:rPr>
        <w:t>Мозырский</w:t>
      </w:r>
      <w:proofErr w:type="spellEnd"/>
      <w:r w:rsidRPr="0096454E">
        <w:rPr>
          <w:rFonts w:ascii="Times New Roman" w:hAnsi="Times New Roman"/>
          <w:sz w:val="30"/>
          <w:szCs w:val="30"/>
        </w:rPr>
        <w:t xml:space="preserve"> НПЗ». </w:t>
      </w:r>
    </w:p>
    <w:p w:rsidR="00EC5EC5" w:rsidRPr="0096454E" w:rsidRDefault="00EC5EC5" w:rsidP="00EC5EC5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30"/>
          <w:szCs w:val="30"/>
        </w:rPr>
      </w:pPr>
      <w:r w:rsidRPr="0096454E">
        <w:rPr>
          <w:rFonts w:ascii="Times New Roman" w:hAnsi="Times New Roman"/>
          <w:sz w:val="30"/>
          <w:szCs w:val="30"/>
        </w:rPr>
        <w:lastRenderedPageBreak/>
        <w:t>Представить в Госпромнадзор информацию по выполнению (невыполнению) строительно-монтажными организациями</w:t>
      </w:r>
      <w:r w:rsidRPr="0096454E">
        <w:rPr>
          <w:rStyle w:val="ad"/>
          <w:sz w:val="30"/>
          <w:szCs w:val="30"/>
        </w:rPr>
        <w:t xml:space="preserve"> </w:t>
      </w:r>
      <w:r w:rsidRPr="0096454E">
        <w:rPr>
          <w:rStyle w:val="10"/>
          <w:rFonts w:eastAsiaTheme="minorHAnsi"/>
          <w:sz w:val="30"/>
          <w:szCs w:val="30"/>
        </w:rPr>
        <w:t xml:space="preserve">Регламента по проведению механических испытаний контрольных сварных соединений для подтверждения характеристик металла производственных соединений технологических трубопроводов в рамках требований Правил устройства и безопасной эксплуатации технологических трубопроводов, утвержденных постановлением Министерства по чрезвычайным ситуациям Республики Беларусь </w:t>
      </w:r>
      <w:r w:rsidRPr="0096454E">
        <w:rPr>
          <w:rStyle w:val="10"/>
          <w:rFonts w:eastAsiaTheme="minorHAnsi"/>
          <w:sz w:val="30"/>
          <w:szCs w:val="30"/>
        </w:rPr>
        <w:br/>
        <w:t xml:space="preserve">от 21.03.2007 </w:t>
      </w:r>
      <w:r w:rsidRPr="0096454E">
        <w:rPr>
          <w:rStyle w:val="4"/>
          <w:rFonts w:eastAsiaTheme="minorHAnsi"/>
          <w:sz w:val="30"/>
          <w:szCs w:val="30"/>
        </w:rPr>
        <w:t xml:space="preserve">№ </w:t>
      </w:r>
      <w:r w:rsidRPr="0096454E">
        <w:rPr>
          <w:rStyle w:val="0pt"/>
          <w:rFonts w:eastAsiaTheme="minorHAnsi"/>
          <w:sz w:val="30"/>
          <w:szCs w:val="30"/>
        </w:rPr>
        <w:t>20</w:t>
      </w:r>
      <w:r w:rsidRPr="0096454E">
        <w:rPr>
          <w:rStyle w:val="4"/>
          <w:rFonts w:eastAsiaTheme="minorHAnsi"/>
          <w:sz w:val="30"/>
          <w:szCs w:val="30"/>
        </w:rPr>
        <w:t>.</w:t>
      </w:r>
    </w:p>
    <w:p w:rsidR="00EC5EC5" w:rsidRPr="0096454E" w:rsidRDefault="00EC5EC5" w:rsidP="00EC5EC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30"/>
          <w:szCs w:val="30"/>
        </w:rPr>
      </w:pPr>
      <w:proofErr w:type="gramStart"/>
      <w:r w:rsidRPr="0096454E">
        <w:rPr>
          <w:rFonts w:ascii="Times New Roman" w:hAnsi="Times New Roman"/>
          <w:sz w:val="30"/>
          <w:szCs w:val="30"/>
        </w:rPr>
        <w:t>По завершении устранения замечаний и разработки индивидуальных программ обратиться в Госпромнадзор за согласованием</w:t>
      </w:r>
      <w:r w:rsidRPr="0096454E">
        <w:rPr>
          <w:rStyle w:val="10"/>
          <w:rFonts w:eastAsiaTheme="minorHAnsi"/>
          <w:sz w:val="30"/>
          <w:szCs w:val="30"/>
        </w:rPr>
        <w:t xml:space="preserve"> отступлений от требований норм и правил в области промышленной безопасности в соответствии с требованиями пункта 20.24.2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17.02.2012 № 156.</w:t>
      </w:r>
      <w:proofErr w:type="gramEnd"/>
    </w:p>
    <w:p w:rsidR="006D2E67" w:rsidRPr="0096454E" w:rsidRDefault="006D2E67" w:rsidP="006D2E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54E">
        <w:rPr>
          <w:rFonts w:ascii="Times New Roman" w:hAnsi="Times New Roman" w:cs="Times New Roman"/>
          <w:sz w:val="30"/>
          <w:szCs w:val="30"/>
        </w:rPr>
        <w:t xml:space="preserve">В июле состоялось внеплановое </w:t>
      </w:r>
      <w:r w:rsidRPr="0096454E">
        <w:rPr>
          <w:rFonts w:ascii="Times New Roman" w:hAnsi="Times New Roman" w:cs="Times New Roman"/>
          <w:b/>
          <w:i/>
          <w:sz w:val="30"/>
          <w:szCs w:val="30"/>
        </w:rPr>
        <w:t>заседание секции химической промышленности и переработки зерна</w:t>
      </w:r>
      <w:r w:rsidRPr="0096454E">
        <w:rPr>
          <w:rFonts w:ascii="Times New Roman" w:hAnsi="Times New Roman" w:cs="Times New Roman"/>
          <w:sz w:val="30"/>
          <w:szCs w:val="30"/>
        </w:rPr>
        <w:t xml:space="preserve"> по вопросу «О безопасной эксплуатации резервуаров существующего склада аммиака </w:t>
      </w:r>
      <w:r w:rsidR="00FB6991" w:rsidRPr="0096454E">
        <w:rPr>
          <w:rFonts w:ascii="Times New Roman" w:hAnsi="Times New Roman" w:cs="Times New Roman"/>
          <w:sz w:val="30"/>
          <w:szCs w:val="30"/>
        </w:rPr>
        <w:br/>
      </w:r>
      <w:r w:rsidRPr="0096454E">
        <w:rPr>
          <w:rFonts w:ascii="Times New Roman" w:hAnsi="Times New Roman" w:cs="Times New Roman"/>
          <w:sz w:val="30"/>
          <w:szCs w:val="30"/>
        </w:rPr>
        <w:t>ОАО «Гомельский химический завод».</w:t>
      </w:r>
    </w:p>
    <w:p w:rsidR="006D2E67" w:rsidRPr="0096454E" w:rsidRDefault="006D2E67" w:rsidP="006D2E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96454E">
        <w:rPr>
          <w:rFonts w:ascii="Times New Roman" w:hAnsi="Times New Roman" w:cs="Times New Roman"/>
          <w:sz w:val="30"/>
          <w:szCs w:val="30"/>
        </w:rPr>
        <w:t xml:space="preserve">На </w:t>
      </w:r>
      <w:r w:rsidR="00B478CD" w:rsidRPr="0096454E">
        <w:rPr>
          <w:rFonts w:ascii="Times New Roman" w:hAnsi="Times New Roman" w:cs="Times New Roman"/>
          <w:sz w:val="30"/>
          <w:szCs w:val="30"/>
        </w:rPr>
        <w:t>заседании решено</w:t>
      </w:r>
      <w:r w:rsidR="0001090D" w:rsidRPr="0096454E">
        <w:rPr>
          <w:rFonts w:ascii="Times New Roman" w:hAnsi="Times New Roman" w:cs="Times New Roman"/>
          <w:sz w:val="30"/>
          <w:szCs w:val="30"/>
        </w:rPr>
        <w:t>:</w:t>
      </w:r>
    </w:p>
    <w:bookmarkEnd w:id="0"/>
    <w:p w:rsidR="002F4B52" w:rsidRPr="0096454E" w:rsidRDefault="0001090D" w:rsidP="002F4B5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54E">
        <w:rPr>
          <w:rFonts w:ascii="Times New Roman" w:hAnsi="Times New Roman" w:cs="Times New Roman"/>
          <w:sz w:val="30"/>
          <w:szCs w:val="30"/>
        </w:rPr>
        <w:t>в</w:t>
      </w:r>
      <w:r w:rsidR="002F4B52" w:rsidRPr="0096454E">
        <w:rPr>
          <w:rFonts w:ascii="Times New Roman" w:hAnsi="Times New Roman" w:cs="Times New Roman"/>
          <w:sz w:val="30"/>
          <w:szCs w:val="30"/>
        </w:rPr>
        <w:t xml:space="preserve"> целях безопасной эксплуатации склада жидкого аммиака </w:t>
      </w:r>
      <w:r w:rsidR="00FB6991" w:rsidRPr="0096454E">
        <w:rPr>
          <w:rFonts w:ascii="Times New Roman" w:hAnsi="Times New Roman" w:cs="Times New Roman"/>
          <w:sz w:val="30"/>
          <w:szCs w:val="30"/>
        </w:rPr>
        <w:br/>
      </w:r>
      <w:r w:rsidR="002F4B52" w:rsidRPr="0096454E">
        <w:rPr>
          <w:rFonts w:ascii="Times New Roman" w:hAnsi="Times New Roman" w:cs="Times New Roman"/>
          <w:sz w:val="30"/>
          <w:szCs w:val="30"/>
        </w:rPr>
        <w:t>ОАО «Гомельский химический завод» и приведения его к требованиям ТНПА необходимо:</w:t>
      </w:r>
    </w:p>
    <w:p w:rsidR="002F4B52" w:rsidRPr="0096454E" w:rsidRDefault="002F4B52" w:rsidP="0001090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454E">
        <w:rPr>
          <w:rFonts w:ascii="Times New Roman" w:hAnsi="Times New Roman" w:cs="Times New Roman"/>
          <w:sz w:val="30"/>
          <w:szCs w:val="30"/>
        </w:rPr>
        <w:t>ОАО «Гомельский химический завод» совместно с ОАО «ГИАП»:</w:t>
      </w:r>
    </w:p>
    <w:p w:rsidR="002F4B52" w:rsidRPr="0096454E" w:rsidRDefault="002F4B52" w:rsidP="002F4B5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54E">
        <w:rPr>
          <w:rFonts w:ascii="Times New Roman" w:hAnsi="Times New Roman" w:cs="Times New Roman"/>
          <w:sz w:val="30"/>
          <w:szCs w:val="30"/>
        </w:rPr>
        <w:t xml:space="preserve">разработать обоснования безопасности </w:t>
      </w:r>
      <w:r w:rsidR="00B478CD" w:rsidRPr="0096454E">
        <w:rPr>
          <w:rFonts w:ascii="Times New Roman" w:hAnsi="Times New Roman" w:cs="Times New Roman"/>
          <w:sz w:val="30"/>
          <w:szCs w:val="30"/>
        </w:rPr>
        <w:t>опасного производственного объекта</w:t>
      </w:r>
      <w:r w:rsidRPr="0096454E">
        <w:rPr>
          <w:rFonts w:ascii="Times New Roman" w:hAnsi="Times New Roman" w:cs="Times New Roman"/>
          <w:sz w:val="30"/>
          <w:szCs w:val="30"/>
        </w:rPr>
        <w:t xml:space="preserve"> для определения возможности отступлений от требований ТНПА в области промышленной безопасности с учетом замечаний, предложенных на заседании секции НТС; </w:t>
      </w:r>
    </w:p>
    <w:p w:rsidR="002F4B52" w:rsidRPr="0096454E" w:rsidRDefault="002F4B52" w:rsidP="002F4B5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54E">
        <w:rPr>
          <w:rFonts w:ascii="Times New Roman" w:hAnsi="Times New Roman" w:cs="Times New Roman"/>
          <w:sz w:val="30"/>
          <w:szCs w:val="30"/>
        </w:rPr>
        <w:t>выполнить дополнительный анал</w:t>
      </w:r>
      <w:r w:rsidR="00B478CD" w:rsidRPr="0096454E">
        <w:rPr>
          <w:rFonts w:ascii="Times New Roman" w:hAnsi="Times New Roman" w:cs="Times New Roman"/>
          <w:sz w:val="30"/>
          <w:szCs w:val="30"/>
        </w:rPr>
        <w:t>из и разработать организационно</w:t>
      </w:r>
      <w:r w:rsidRPr="0096454E">
        <w:rPr>
          <w:rFonts w:ascii="Times New Roman" w:hAnsi="Times New Roman" w:cs="Times New Roman"/>
          <w:sz w:val="30"/>
          <w:szCs w:val="30"/>
        </w:rPr>
        <w:t>-технические мероприятия в части безопасной эксплуатации резервуаров существующего склада аммиака ОАО «Гомельский химический завод»;</w:t>
      </w:r>
    </w:p>
    <w:p w:rsidR="002F4B52" w:rsidRPr="0096454E" w:rsidRDefault="002F4B52" w:rsidP="002F4B5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54E">
        <w:rPr>
          <w:rFonts w:ascii="Times New Roman" w:hAnsi="Times New Roman" w:cs="Times New Roman"/>
          <w:sz w:val="30"/>
          <w:szCs w:val="30"/>
        </w:rPr>
        <w:t>внести дополнения в раздел технологического регламента  «Контроль производства и управление технологическим процессом», технологические инструкции по приемке аммиака из железнодорожных цистерн в части проведения процесса и безопасной эксплуатации резервуаров;</w:t>
      </w:r>
    </w:p>
    <w:p w:rsidR="002F4B52" w:rsidRPr="0096454E" w:rsidRDefault="002F4B52" w:rsidP="002F4B5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54E">
        <w:rPr>
          <w:rFonts w:ascii="Times New Roman" w:hAnsi="Times New Roman" w:cs="Times New Roman"/>
          <w:sz w:val="30"/>
          <w:szCs w:val="30"/>
        </w:rPr>
        <w:lastRenderedPageBreak/>
        <w:t xml:space="preserve">провести внеплановый инструктаж работникам предприятия по вопросам приемки аммиака из железнодорожных цистерн и безопасной </w:t>
      </w:r>
      <w:r w:rsidR="00084720" w:rsidRPr="0096454E">
        <w:rPr>
          <w:rFonts w:ascii="Times New Roman" w:hAnsi="Times New Roman" w:cs="Times New Roman"/>
          <w:sz w:val="30"/>
          <w:szCs w:val="30"/>
        </w:rPr>
        <w:t xml:space="preserve">эксплуатации резервуаров; </w:t>
      </w:r>
    </w:p>
    <w:p w:rsidR="002F4B52" w:rsidRPr="0096454E" w:rsidRDefault="00084720" w:rsidP="002F4B5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54E">
        <w:rPr>
          <w:rFonts w:ascii="Times New Roman" w:hAnsi="Times New Roman" w:cs="Times New Roman"/>
          <w:sz w:val="30"/>
          <w:szCs w:val="30"/>
        </w:rPr>
        <w:t>п</w:t>
      </w:r>
      <w:r w:rsidR="002F4B52" w:rsidRPr="0096454E">
        <w:rPr>
          <w:rFonts w:ascii="Times New Roman" w:hAnsi="Times New Roman" w:cs="Times New Roman"/>
          <w:sz w:val="30"/>
          <w:szCs w:val="30"/>
        </w:rPr>
        <w:t>о завершени</w:t>
      </w:r>
      <w:r w:rsidRPr="0096454E">
        <w:rPr>
          <w:rFonts w:ascii="Times New Roman" w:hAnsi="Times New Roman" w:cs="Times New Roman"/>
          <w:sz w:val="30"/>
          <w:szCs w:val="30"/>
        </w:rPr>
        <w:t>и</w:t>
      </w:r>
      <w:r w:rsidR="002F4B52" w:rsidRPr="0096454E">
        <w:rPr>
          <w:rFonts w:ascii="Times New Roman" w:hAnsi="Times New Roman" w:cs="Times New Roman"/>
          <w:sz w:val="30"/>
          <w:szCs w:val="30"/>
        </w:rPr>
        <w:t xml:space="preserve"> разработки обоснования без</w:t>
      </w:r>
      <w:r w:rsidRPr="0096454E">
        <w:rPr>
          <w:rFonts w:ascii="Times New Roman" w:hAnsi="Times New Roman" w:cs="Times New Roman"/>
          <w:sz w:val="30"/>
          <w:szCs w:val="30"/>
        </w:rPr>
        <w:t>опасности опасного производственного объекта, организационно-</w:t>
      </w:r>
      <w:r w:rsidR="002F4B52" w:rsidRPr="0096454E">
        <w:rPr>
          <w:rFonts w:ascii="Times New Roman" w:hAnsi="Times New Roman" w:cs="Times New Roman"/>
          <w:sz w:val="30"/>
          <w:szCs w:val="30"/>
        </w:rPr>
        <w:t>технических мероприятий в части безопасной эксплуатации резервуаров существующего склада аммиака представить в Госпромнадзор для согласования и определения возможности</w:t>
      </w:r>
      <w:r w:rsidR="00024F58" w:rsidRPr="0096454E">
        <w:rPr>
          <w:rFonts w:ascii="Times New Roman" w:hAnsi="Times New Roman" w:cs="Times New Roman"/>
          <w:sz w:val="30"/>
          <w:szCs w:val="30"/>
        </w:rPr>
        <w:t xml:space="preserve"> отступлений от требований ТНПА.</w:t>
      </w:r>
    </w:p>
    <w:p w:rsidR="00024F58" w:rsidRPr="0096454E" w:rsidRDefault="00024F58" w:rsidP="002F4B5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54E">
        <w:rPr>
          <w:rFonts w:ascii="Times New Roman" w:hAnsi="Times New Roman" w:cs="Times New Roman"/>
          <w:i/>
          <w:sz w:val="30"/>
          <w:szCs w:val="30"/>
        </w:rPr>
        <w:t xml:space="preserve">Справочно. Отступление от требований ТНПА Госпромнадзором не </w:t>
      </w:r>
      <w:proofErr w:type="gramStart"/>
      <w:r w:rsidRPr="0096454E">
        <w:rPr>
          <w:rFonts w:ascii="Times New Roman" w:hAnsi="Times New Roman" w:cs="Times New Roman"/>
          <w:i/>
          <w:sz w:val="30"/>
          <w:szCs w:val="30"/>
        </w:rPr>
        <w:t>согласованы</w:t>
      </w:r>
      <w:proofErr w:type="gramEnd"/>
      <w:r w:rsidRPr="0096454E">
        <w:rPr>
          <w:rFonts w:ascii="Times New Roman" w:hAnsi="Times New Roman" w:cs="Times New Roman"/>
          <w:i/>
          <w:sz w:val="30"/>
          <w:szCs w:val="30"/>
        </w:rPr>
        <w:t xml:space="preserve"> (письмо Госпромнадзора от 27.08.2019 № 40/05-19/1155).</w:t>
      </w:r>
    </w:p>
    <w:p w:rsidR="002F4B52" w:rsidRPr="0096454E" w:rsidRDefault="002F4B52" w:rsidP="0001090D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54E">
        <w:rPr>
          <w:rFonts w:ascii="Times New Roman" w:hAnsi="Times New Roman" w:cs="Times New Roman"/>
          <w:sz w:val="30"/>
          <w:szCs w:val="30"/>
        </w:rPr>
        <w:t>ОАО «ГИАП» при ра</w:t>
      </w:r>
      <w:r w:rsidR="0001090D" w:rsidRPr="0096454E">
        <w:rPr>
          <w:rFonts w:ascii="Times New Roman" w:hAnsi="Times New Roman" w:cs="Times New Roman"/>
          <w:sz w:val="30"/>
          <w:szCs w:val="30"/>
        </w:rPr>
        <w:t>зработке проектной документации</w:t>
      </w:r>
      <w:r w:rsidRPr="0096454E">
        <w:rPr>
          <w:rFonts w:ascii="Times New Roman" w:hAnsi="Times New Roman" w:cs="Times New Roman"/>
          <w:sz w:val="30"/>
          <w:szCs w:val="30"/>
        </w:rPr>
        <w:t xml:space="preserve"> нового склада аммиака учесть требования ТНПА в области промышленной безопасности и замечания, предложенные на заседании секции НТС; </w:t>
      </w:r>
    </w:p>
    <w:p w:rsidR="00024F58" w:rsidRPr="0096454E" w:rsidRDefault="00024F58" w:rsidP="00024F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54E">
        <w:rPr>
          <w:rFonts w:ascii="Times New Roman" w:hAnsi="Times New Roman" w:cs="Times New Roman"/>
          <w:i/>
          <w:sz w:val="30"/>
          <w:szCs w:val="30"/>
        </w:rPr>
        <w:t>Справочно. ОАО «ГИАП» при разработке проектной документации нового склада аммиака учтены требования ТНПА в области промышленной безопасности и замечания, предложенные на заседании секции НТС.</w:t>
      </w:r>
    </w:p>
    <w:p w:rsidR="002F4B52" w:rsidRPr="0096454E" w:rsidRDefault="002F4B52" w:rsidP="0001090D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54E">
        <w:rPr>
          <w:rFonts w:ascii="Times New Roman" w:hAnsi="Times New Roman" w:cs="Times New Roman"/>
          <w:sz w:val="30"/>
          <w:szCs w:val="30"/>
        </w:rPr>
        <w:t>Гомельскому областному управлению Госпромна</w:t>
      </w:r>
      <w:r w:rsidR="0001090D" w:rsidRPr="0096454E">
        <w:rPr>
          <w:rFonts w:ascii="Times New Roman" w:hAnsi="Times New Roman" w:cs="Times New Roman"/>
          <w:sz w:val="30"/>
          <w:szCs w:val="30"/>
        </w:rPr>
        <w:t>д</w:t>
      </w:r>
      <w:r w:rsidRPr="0096454E">
        <w:rPr>
          <w:rFonts w:ascii="Times New Roman" w:hAnsi="Times New Roman" w:cs="Times New Roman"/>
          <w:sz w:val="30"/>
          <w:szCs w:val="30"/>
        </w:rPr>
        <w:t>зора рассмотреть</w:t>
      </w:r>
      <w:r w:rsidR="0001090D" w:rsidRPr="0096454E">
        <w:rPr>
          <w:rFonts w:ascii="Times New Roman" w:hAnsi="Times New Roman" w:cs="Times New Roman"/>
          <w:sz w:val="30"/>
          <w:szCs w:val="30"/>
        </w:rPr>
        <w:t xml:space="preserve"> и согласовать организационно-</w:t>
      </w:r>
      <w:r w:rsidRPr="0096454E">
        <w:rPr>
          <w:rFonts w:ascii="Times New Roman" w:hAnsi="Times New Roman" w:cs="Times New Roman"/>
          <w:sz w:val="30"/>
          <w:szCs w:val="30"/>
        </w:rPr>
        <w:t>технические мероприятия в части безопасной эксплуатации резервуаров существующего склада аммиака.</w:t>
      </w:r>
    </w:p>
    <w:p w:rsidR="007773E5" w:rsidRPr="007773E5" w:rsidRDefault="007773E5" w:rsidP="007773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54E">
        <w:rPr>
          <w:rFonts w:ascii="Times New Roman" w:hAnsi="Times New Roman" w:cs="Times New Roman"/>
          <w:i/>
          <w:sz w:val="30"/>
          <w:szCs w:val="30"/>
        </w:rPr>
        <w:t>Справочно</w:t>
      </w:r>
      <w:r w:rsidRPr="007773E5">
        <w:rPr>
          <w:rFonts w:ascii="Times New Roman" w:hAnsi="Times New Roman" w:cs="Times New Roman"/>
          <w:i/>
          <w:sz w:val="30"/>
          <w:szCs w:val="30"/>
        </w:rPr>
        <w:t>. Организационно-технические мероприятия в части безопасной эксплуатации резервуаров существующего склада аммиака согласованы Гомельским областным управлением Госпромнадзора.</w:t>
      </w:r>
    </w:p>
    <w:p w:rsidR="00CF0149" w:rsidRDefault="00CF0149" w:rsidP="00CF014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F0149">
        <w:rPr>
          <w:rFonts w:ascii="Times New Roman" w:hAnsi="Times New Roman" w:cs="Times New Roman"/>
          <w:sz w:val="30"/>
          <w:szCs w:val="30"/>
        </w:rPr>
        <w:t xml:space="preserve">В августе проведено внеплановое заседание </w:t>
      </w:r>
      <w:r w:rsidRPr="00CF0149">
        <w:rPr>
          <w:rFonts w:ascii="Times New Roman" w:hAnsi="Times New Roman" w:cs="Times New Roman"/>
          <w:b/>
          <w:i/>
          <w:sz w:val="30"/>
          <w:szCs w:val="30"/>
        </w:rPr>
        <w:t>секции химической промышленности и переработки зерна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CF0149">
        <w:rPr>
          <w:rFonts w:ascii="Times New Roman" w:hAnsi="Times New Roman" w:cs="Times New Roman"/>
          <w:sz w:val="30"/>
          <w:szCs w:val="30"/>
        </w:rPr>
        <w:t>по вопросу «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О необходимости актуализации и переработки Правил </w:t>
      </w:r>
      <w:r w:rsidRPr="00477CCD">
        <w:rPr>
          <w:rFonts w:ascii="Times New Roman" w:hAnsi="Times New Roman" w:cs="Times New Roman"/>
          <w:spacing w:val="-6"/>
          <w:sz w:val="30"/>
          <w:szCs w:val="30"/>
        </w:rPr>
        <w:t>устройства и безопасной эксплуатации технологических трубопроводов</w:t>
      </w:r>
      <w:r>
        <w:rPr>
          <w:rFonts w:ascii="Times New Roman" w:hAnsi="Times New Roman" w:cs="Times New Roman"/>
          <w:spacing w:val="-6"/>
          <w:sz w:val="30"/>
          <w:szCs w:val="30"/>
        </w:rPr>
        <w:t>».</w:t>
      </w:r>
    </w:p>
    <w:p w:rsidR="00CF0149" w:rsidRDefault="00CF0149" w:rsidP="00CF0149">
      <w:pPr>
        <w:pStyle w:val="ac"/>
        <w:rPr>
          <w:szCs w:val="30"/>
        </w:rPr>
      </w:pPr>
      <w:r w:rsidRPr="00EE5A1E">
        <w:rPr>
          <w:szCs w:val="30"/>
        </w:rPr>
        <w:t>ОАО «ГИАП» поручено внести изменения в проект Правил устройства и безопасной эксплуатации технологических трубопроводов в соответствии с принятой на заседании секции редакцией отдельных пунктов проекта Правил.</w:t>
      </w:r>
    </w:p>
    <w:p w:rsidR="00EE5A1E" w:rsidRDefault="00EE5A1E" w:rsidP="00CF0149">
      <w:pPr>
        <w:pStyle w:val="ac"/>
        <w:rPr>
          <w:szCs w:val="30"/>
        </w:rPr>
      </w:pPr>
      <w:r w:rsidRPr="007773E5">
        <w:rPr>
          <w:i/>
          <w:szCs w:val="30"/>
        </w:rPr>
        <w:t>Справочно.</w:t>
      </w:r>
      <w:r>
        <w:rPr>
          <w:i/>
          <w:szCs w:val="30"/>
        </w:rPr>
        <w:t xml:space="preserve"> </w:t>
      </w:r>
      <w:r w:rsidRPr="00EE5A1E">
        <w:rPr>
          <w:i/>
          <w:szCs w:val="30"/>
        </w:rPr>
        <w:t>ОАО «ГИАП</w:t>
      </w:r>
      <w:r>
        <w:rPr>
          <w:i/>
          <w:szCs w:val="30"/>
        </w:rPr>
        <w:t>» внесены</w:t>
      </w:r>
      <w:r w:rsidRPr="00EE5A1E">
        <w:rPr>
          <w:i/>
          <w:szCs w:val="30"/>
        </w:rPr>
        <w:t xml:space="preserve"> изменения в проект Правил устройства и безопасной эксплуатации технологических трубопроводов в соответствии с принятой на заседании секции редакцией отдельных пунктов проекта Правил.</w:t>
      </w:r>
    </w:p>
    <w:p w:rsidR="0013209E" w:rsidRDefault="00024A3C" w:rsidP="005C55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заседании </w:t>
      </w:r>
      <w:r w:rsidRPr="00024A3C">
        <w:rPr>
          <w:rFonts w:ascii="Times New Roman" w:hAnsi="Times New Roman" w:cs="Times New Roman"/>
          <w:b/>
          <w:i/>
          <w:sz w:val="30"/>
          <w:szCs w:val="30"/>
        </w:rPr>
        <w:t>секции перевозки опасных грузов</w:t>
      </w:r>
      <w:r>
        <w:rPr>
          <w:rFonts w:ascii="Times New Roman" w:hAnsi="Times New Roman" w:cs="Times New Roman"/>
          <w:sz w:val="30"/>
          <w:szCs w:val="30"/>
        </w:rPr>
        <w:t xml:space="preserve"> в мае рассмотрен вопрос «</w:t>
      </w:r>
      <w:r w:rsidRPr="00024A3C">
        <w:rPr>
          <w:rFonts w:ascii="Times New Roman" w:hAnsi="Times New Roman" w:cs="Times New Roman"/>
          <w:sz w:val="30"/>
          <w:szCs w:val="30"/>
        </w:rPr>
        <w:t xml:space="preserve">О выполнении требований актов законодательства, регламентирующих безопасность перевозки опасных грузов автомобильным транспортом, при выполнении погрузочно-разгрузочных </w:t>
      </w:r>
      <w:r w:rsidRPr="00024A3C">
        <w:rPr>
          <w:rFonts w:ascii="Times New Roman" w:hAnsi="Times New Roman" w:cs="Times New Roman"/>
          <w:sz w:val="30"/>
          <w:szCs w:val="30"/>
        </w:rPr>
        <w:lastRenderedPageBreak/>
        <w:t>работ в организациях РУП «Производственное объединение «</w:t>
      </w:r>
      <w:proofErr w:type="spellStart"/>
      <w:r w:rsidRPr="00024A3C">
        <w:rPr>
          <w:rFonts w:ascii="Times New Roman" w:hAnsi="Times New Roman" w:cs="Times New Roman"/>
          <w:sz w:val="30"/>
          <w:szCs w:val="30"/>
        </w:rPr>
        <w:t>Белоруснефть</w:t>
      </w:r>
      <w:proofErr w:type="spellEnd"/>
      <w:r w:rsidRPr="00024A3C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C6EC9" w:rsidRDefault="00BC6EC9" w:rsidP="00BC6E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заседании решено</w:t>
      </w:r>
      <w:r w:rsidRPr="0001090D">
        <w:rPr>
          <w:rFonts w:ascii="Times New Roman" w:hAnsi="Times New Roman" w:cs="Times New Roman"/>
          <w:sz w:val="30"/>
          <w:szCs w:val="30"/>
        </w:rPr>
        <w:t>:</w:t>
      </w:r>
    </w:p>
    <w:p w:rsidR="00024A3C" w:rsidRPr="00663551" w:rsidRDefault="00024A3C" w:rsidP="00024A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51">
        <w:rPr>
          <w:rFonts w:ascii="Times New Roman" w:hAnsi="Times New Roman" w:cs="Times New Roman"/>
          <w:sz w:val="30"/>
          <w:szCs w:val="30"/>
        </w:rPr>
        <w:t>1. РУП «ПО «</w:t>
      </w:r>
      <w:proofErr w:type="spellStart"/>
      <w:r w:rsidRPr="00663551">
        <w:rPr>
          <w:rFonts w:ascii="Times New Roman" w:hAnsi="Times New Roman" w:cs="Times New Roman"/>
          <w:sz w:val="30"/>
          <w:szCs w:val="30"/>
        </w:rPr>
        <w:t>Белоруснефть</w:t>
      </w:r>
      <w:proofErr w:type="spellEnd"/>
      <w:r w:rsidRPr="00663551">
        <w:rPr>
          <w:rFonts w:ascii="Times New Roman" w:hAnsi="Times New Roman" w:cs="Times New Roman"/>
          <w:sz w:val="30"/>
          <w:szCs w:val="30"/>
        </w:rPr>
        <w:t>»:</w:t>
      </w:r>
    </w:p>
    <w:p w:rsidR="00024A3C" w:rsidRPr="00663551" w:rsidRDefault="00024A3C" w:rsidP="00024A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3551">
        <w:rPr>
          <w:rFonts w:ascii="Times New Roman" w:eastAsia="Times New Roman" w:hAnsi="Times New Roman" w:cs="Times New Roman"/>
          <w:sz w:val="30"/>
          <w:szCs w:val="30"/>
        </w:rPr>
        <w:t>обеспечить выполнение требований законодательства при перевозке опасных грузов в том числе:</w:t>
      </w:r>
    </w:p>
    <w:p w:rsidR="00024A3C" w:rsidRPr="00663551" w:rsidRDefault="00024A3C" w:rsidP="00024A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3551">
        <w:rPr>
          <w:rFonts w:ascii="Times New Roman" w:eastAsia="Times New Roman" w:hAnsi="Times New Roman" w:cs="Times New Roman"/>
          <w:sz w:val="30"/>
          <w:szCs w:val="30"/>
        </w:rPr>
        <w:t>функции лица, ответственного за безопасное проведение погрузочно-разгрузочных работ, изложить в должностной инструкции;</w:t>
      </w:r>
    </w:p>
    <w:p w:rsidR="00024A3C" w:rsidRPr="00663551" w:rsidRDefault="00024A3C" w:rsidP="00024A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3551">
        <w:rPr>
          <w:rFonts w:ascii="Times New Roman" w:eastAsia="Times New Roman" w:hAnsi="Times New Roman" w:cs="Times New Roman"/>
          <w:sz w:val="30"/>
          <w:szCs w:val="30"/>
        </w:rPr>
        <w:t>перед (после) наполнением цистерн работнику, осуществляющему погрузочно-разгрузочные работы, удостоверяться в закрытии запорных устройств;</w:t>
      </w:r>
    </w:p>
    <w:p w:rsidR="00024A3C" w:rsidRPr="00663551" w:rsidRDefault="00024A3C" w:rsidP="00024A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3551">
        <w:rPr>
          <w:rFonts w:ascii="Times New Roman" w:eastAsia="Times New Roman" w:hAnsi="Times New Roman" w:cs="Times New Roman"/>
          <w:sz w:val="30"/>
          <w:szCs w:val="30"/>
        </w:rPr>
        <w:t>инструкцию о допуске транспортного средства на территорию грузоотправителя под погрузку, грузополучателя под разгрузку привести в соответствие с требованиями технических нормативных правовых актов.</w:t>
      </w:r>
    </w:p>
    <w:p w:rsidR="00024A3C" w:rsidRDefault="00024A3C" w:rsidP="00024A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3551">
        <w:rPr>
          <w:rFonts w:ascii="Times New Roman" w:eastAsia="Times New Roman" w:hAnsi="Times New Roman" w:cs="Times New Roman"/>
          <w:sz w:val="30"/>
          <w:szCs w:val="30"/>
        </w:rPr>
        <w:t>О выполнении данного пункта протокола информировать Госпромнадзор не позднее 01.07.2019.</w:t>
      </w:r>
    </w:p>
    <w:p w:rsidR="00663551" w:rsidRPr="00663551" w:rsidRDefault="00663551" w:rsidP="00024A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63551">
        <w:rPr>
          <w:rFonts w:ascii="Times New Roman" w:eastAsia="Times New Roman" w:hAnsi="Times New Roman" w:cs="Times New Roman"/>
          <w:i/>
          <w:sz w:val="30"/>
          <w:szCs w:val="30"/>
        </w:rPr>
        <w:t xml:space="preserve">Справочно. Письмом от 19.06.2019 № 081-42/5738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63551">
        <w:rPr>
          <w:rFonts w:ascii="Times New Roman" w:eastAsia="Times New Roman" w:hAnsi="Times New Roman" w:cs="Times New Roman"/>
          <w:i/>
          <w:sz w:val="30"/>
          <w:szCs w:val="30"/>
        </w:rPr>
        <w:t>РУП «ПО «</w:t>
      </w:r>
      <w:proofErr w:type="spellStart"/>
      <w:r w:rsidRPr="00663551">
        <w:rPr>
          <w:rFonts w:ascii="Times New Roman" w:eastAsia="Times New Roman" w:hAnsi="Times New Roman" w:cs="Times New Roman"/>
          <w:i/>
          <w:sz w:val="30"/>
          <w:szCs w:val="30"/>
        </w:rPr>
        <w:t>Белоруснефть</w:t>
      </w:r>
      <w:proofErr w:type="spellEnd"/>
      <w:r w:rsidRPr="00663551">
        <w:rPr>
          <w:rFonts w:ascii="Times New Roman" w:eastAsia="Times New Roman" w:hAnsi="Times New Roman" w:cs="Times New Roman"/>
          <w:i/>
          <w:sz w:val="30"/>
          <w:szCs w:val="30"/>
        </w:rPr>
        <w:t>» проинформировало о выполнении протокола заседания секции в полном объеме.</w:t>
      </w:r>
    </w:p>
    <w:p w:rsidR="00024A3C" w:rsidRPr="00024A3C" w:rsidRDefault="00024A3C" w:rsidP="00024A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4A3C">
        <w:rPr>
          <w:rFonts w:ascii="Times New Roman" w:eastAsia="Times New Roman" w:hAnsi="Times New Roman" w:cs="Times New Roman"/>
          <w:sz w:val="30"/>
          <w:szCs w:val="30"/>
        </w:rPr>
        <w:t>2.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24A3C">
        <w:rPr>
          <w:rFonts w:ascii="Times New Roman" w:eastAsia="Times New Roman" w:hAnsi="Times New Roman" w:cs="Times New Roman"/>
          <w:sz w:val="30"/>
          <w:szCs w:val="30"/>
        </w:rPr>
        <w:t>Управлению надзора за безопасностью при перевозке опасных грузов:</w:t>
      </w:r>
    </w:p>
    <w:p w:rsidR="00024A3C" w:rsidRPr="00024A3C" w:rsidRDefault="00024A3C" w:rsidP="00024A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4A3C">
        <w:rPr>
          <w:rFonts w:ascii="Times New Roman" w:eastAsia="Times New Roman" w:hAnsi="Times New Roman" w:cs="Times New Roman"/>
          <w:sz w:val="30"/>
          <w:szCs w:val="30"/>
        </w:rPr>
        <w:t xml:space="preserve">при проведении проверок субъектов перевозки опасных грузов усилить </w:t>
      </w:r>
      <w:proofErr w:type="gramStart"/>
      <w:r w:rsidRPr="00024A3C">
        <w:rPr>
          <w:rFonts w:ascii="Times New Roman" w:eastAsia="Times New Roman" w:hAnsi="Times New Roman" w:cs="Times New Roman"/>
          <w:sz w:val="30"/>
          <w:szCs w:val="30"/>
        </w:rPr>
        <w:t>контроль за</w:t>
      </w:r>
      <w:proofErr w:type="gramEnd"/>
      <w:r w:rsidRPr="00024A3C">
        <w:rPr>
          <w:rFonts w:ascii="Times New Roman" w:eastAsia="Times New Roman" w:hAnsi="Times New Roman" w:cs="Times New Roman"/>
          <w:sz w:val="30"/>
          <w:szCs w:val="30"/>
        </w:rPr>
        <w:t xml:space="preserve"> выполнением требований законодательства при перевозке опасных грузов и осуществлении погрузочно-разгрузочных работ;</w:t>
      </w:r>
    </w:p>
    <w:p w:rsidR="00024A3C" w:rsidRDefault="00024A3C" w:rsidP="00024A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4A3C">
        <w:rPr>
          <w:rFonts w:ascii="Times New Roman" w:eastAsia="Times New Roman" w:hAnsi="Times New Roman" w:cs="Times New Roman"/>
          <w:sz w:val="30"/>
          <w:szCs w:val="30"/>
        </w:rPr>
        <w:t>размещать на сайте Госпромнадзора информацию о результатах проверок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C1178" w:rsidRDefault="005C1178" w:rsidP="00024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 состоянии безопасности перевозки опасных грузов железнодорожным транспортом в Республике Беларусь – тема ноябрьского заседания </w:t>
      </w:r>
      <w:r w:rsidRPr="00024A3C">
        <w:rPr>
          <w:rFonts w:ascii="Times New Roman" w:hAnsi="Times New Roman" w:cs="Times New Roman"/>
          <w:b/>
          <w:i/>
          <w:sz w:val="30"/>
          <w:szCs w:val="30"/>
        </w:rPr>
        <w:t>секции перевозки опасных грузов</w:t>
      </w:r>
      <w:r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C6239D" w:rsidRPr="00433F7D" w:rsidRDefault="00C6239D" w:rsidP="00433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33F7D">
        <w:rPr>
          <w:rFonts w:ascii="Times New Roman" w:hAnsi="Times New Roman" w:cs="Times New Roman"/>
          <w:sz w:val="30"/>
          <w:szCs w:val="30"/>
        </w:rPr>
        <w:t>На заседании решено:</w:t>
      </w:r>
    </w:p>
    <w:p w:rsidR="00431EDA" w:rsidRPr="00433F7D" w:rsidRDefault="00431EDA" w:rsidP="00433F7D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3F7D">
        <w:rPr>
          <w:rFonts w:ascii="Times New Roman" w:hAnsi="Times New Roman" w:cs="Times New Roman"/>
          <w:sz w:val="30"/>
          <w:szCs w:val="30"/>
        </w:rPr>
        <w:t>Белорусской железной дороге:</w:t>
      </w:r>
    </w:p>
    <w:p w:rsidR="00431EDA" w:rsidRPr="00433F7D" w:rsidRDefault="00431EDA" w:rsidP="00433F7D">
      <w:pPr>
        <w:pStyle w:val="a5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3F7D">
        <w:rPr>
          <w:rFonts w:ascii="Times New Roman" w:hAnsi="Times New Roman" w:cs="Times New Roman"/>
          <w:sz w:val="30"/>
          <w:szCs w:val="30"/>
        </w:rPr>
        <w:t>В случае выявления течи опасного гру</w:t>
      </w:r>
      <w:r w:rsidR="00D57118" w:rsidRPr="00433F7D">
        <w:rPr>
          <w:rFonts w:ascii="Times New Roman" w:hAnsi="Times New Roman" w:cs="Times New Roman"/>
          <w:sz w:val="30"/>
          <w:szCs w:val="30"/>
        </w:rPr>
        <w:t>з</w:t>
      </w:r>
      <w:r w:rsidRPr="00433F7D">
        <w:rPr>
          <w:rFonts w:ascii="Times New Roman" w:hAnsi="Times New Roman" w:cs="Times New Roman"/>
          <w:sz w:val="30"/>
          <w:szCs w:val="30"/>
        </w:rPr>
        <w:t>а из вагона-цистерны:</w:t>
      </w:r>
    </w:p>
    <w:p w:rsidR="00431EDA" w:rsidRPr="00433F7D" w:rsidRDefault="00431EDA" w:rsidP="00433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3F7D">
        <w:rPr>
          <w:rFonts w:ascii="Times New Roman" w:hAnsi="Times New Roman" w:cs="Times New Roman"/>
          <w:sz w:val="30"/>
          <w:szCs w:val="30"/>
        </w:rPr>
        <w:t>Оперативно устранить течь груза, а в случае нево</w:t>
      </w:r>
      <w:r w:rsidR="00D57118" w:rsidRPr="00433F7D">
        <w:rPr>
          <w:rFonts w:ascii="Times New Roman" w:hAnsi="Times New Roman" w:cs="Times New Roman"/>
          <w:sz w:val="30"/>
          <w:szCs w:val="30"/>
        </w:rPr>
        <w:t>з</w:t>
      </w:r>
      <w:r w:rsidRPr="00433F7D">
        <w:rPr>
          <w:rFonts w:ascii="Times New Roman" w:hAnsi="Times New Roman" w:cs="Times New Roman"/>
          <w:sz w:val="30"/>
          <w:szCs w:val="30"/>
        </w:rPr>
        <w:t>можности обеспечить пер</w:t>
      </w:r>
      <w:r w:rsidR="00D57118" w:rsidRPr="00433F7D">
        <w:rPr>
          <w:rFonts w:ascii="Times New Roman" w:hAnsi="Times New Roman" w:cs="Times New Roman"/>
          <w:sz w:val="30"/>
          <w:szCs w:val="30"/>
        </w:rPr>
        <w:t>е</w:t>
      </w:r>
      <w:r w:rsidRPr="00433F7D">
        <w:rPr>
          <w:rFonts w:ascii="Times New Roman" w:hAnsi="Times New Roman" w:cs="Times New Roman"/>
          <w:sz w:val="30"/>
          <w:szCs w:val="30"/>
        </w:rPr>
        <w:t>качку в исправный вагон-цистерну;</w:t>
      </w:r>
    </w:p>
    <w:p w:rsidR="00431EDA" w:rsidRPr="00433F7D" w:rsidRDefault="00431EDA" w:rsidP="00433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3F7D">
        <w:rPr>
          <w:rFonts w:ascii="Times New Roman" w:hAnsi="Times New Roman" w:cs="Times New Roman"/>
          <w:sz w:val="30"/>
          <w:szCs w:val="30"/>
        </w:rPr>
        <w:t>Запретить подачу неисправного вагона-цистерны под погрузку опасного груза до установления и устранения конкретной технической причины, из-за которой произо</w:t>
      </w:r>
      <w:r w:rsidR="00D57118" w:rsidRPr="00433F7D">
        <w:rPr>
          <w:rFonts w:ascii="Times New Roman" w:hAnsi="Times New Roman" w:cs="Times New Roman"/>
          <w:sz w:val="30"/>
          <w:szCs w:val="30"/>
        </w:rPr>
        <w:t>ш</w:t>
      </w:r>
      <w:r w:rsidRPr="00433F7D">
        <w:rPr>
          <w:rFonts w:ascii="Times New Roman" w:hAnsi="Times New Roman" w:cs="Times New Roman"/>
          <w:sz w:val="30"/>
          <w:szCs w:val="30"/>
        </w:rPr>
        <w:t>ел инцидент.</w:t>
      </w:r>
    </w:p>
    <w:p w:rsidR="00166643" w:rsidRPr="00433F7D" w:rsidRDefault="00BC4DFC" w:rsidP="00433F7D">
      <w:pPr>
        <w:pStyle w:val="a5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3F7D">
        <w:rPr>
          <w:rFonts w:ascii="Times New Roman" w:hAnsi="Times New Roman" w:cs="Times New Roman"/>
          <w:sz w:val="30"/>
          <w:szCs w:val="30"/>
        </w:rPr>
        <w:t>Запретить продление срока службы вагонов-цистерн, предназначенных для перевозки опасных грузов</w:t>
      </w:r>
      <w:r w:rsidR="00166643" w:rsidRPr="00433F7D">
        <w:rPr>
          <w:rFonts w:ascii="Times New Roman" w:hAnsi="Times New Roman" w:cs="Times New Roman"/>
          <w:sz w:val="30"/>
          <w:szCs w:val="30"/>
        </w:rPr>
        <w:t>, свыше полуторного срока, назначенного заводом-изготовителем, за исключением  вагонов-</w:t>
      </w:r>
      <w:r w:rsidR="00166643" w:rsidRPr="00433F7D">
        <w:rPr>
          <w:rFonts w:ascii="Times New Roman" w:hAnsi="Times New Roman" w:cs="Times New Roman"/>
          <w:sz w:val="30"/>
          <w:szCs w:val="30"/>
        </w:rPr>
        <w:lastRenderedPageBreak/>
        <w:t>цистерн, прошедших капитальный ремонт с продлением срока полезного использования.</w:t>
      </w:r>
    </w:p>
    <w:p w:rsidR="00166643" w:rsidRPr="00433F7D" w:rsidRDefault="00166643" w:rsidP="00433F7D">
      <w:pPr>
        <w:pStyle w:val="a5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3F7D">
        <w:rPr>
          <w:rFonts w:ascii="Times New Roman" w:hAnsi="Times New Roman" w:cs="Times New Roman"/>
          <w:sz w:val="30"/>
          <w:szCs w:val="30"/>
        </w:rPr>
        <w:t xml:space="preserve">Разработать технологический процесс по техническому обслуживанию и ремонту нижнего сливного прибора вагонов-цистерн в межремонтный период вагонными депо и промывочно-пропарочными станциями и установить </w:t>
      </w:r>
      <w:proofErr w:type="gramStart"/>
      <w:r w:rsidRPr="00433F7D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433F7D">
        <w:rPr>
          <w:rFonts w:ascii="Times New Roman" w:hAnsi="Times New Roman" w:cs="Times New Roman"/>
          <w:sz w:val="30"/>
          <w:szCs w:val="30"/>
        </w:rPr>
        <w:t xml:space="preserve"> его выполнением.</w:t>
      </w:r>
    </w:p>
    <w:p w:rsidR="00166643" w:rsidRPr="00433F7D" w:rsidRDefault="00166643" w:rsidP="00433F7D">
      <w:pPr>
        <w:pStyle w:val="a5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3F7D">
        <w:rPr>
          <w:rFonts w:ascii="Times New Roman" w:hAnsi="Times New Roman" w:cs="Times New Roman"/>
          <w:sz w:val="30"/>
          <w:szCs w:val="30"/>
        </w:rPr>
        <w:t>Обеспечить безусловное выполнение технологического процесса ремонта вагонов-цистерн и запорной арматуры при проведении плановых видов ремонта в вагонных депо.</w:t>
      </w:r>
    </w:p>
    <w:p w:rsidR="00431EDA" w:rsidRPr="00433F7D" w:rsidRDefault="00BC4DFC" w:rsidP="00433F7D">
      <w:pPr>
        <w:pStyle w:val="a5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3F7D">
        <w:rPr>
          <w:rFonts w:ascii="Times New Roman" w:hAnsi="Times New Roman" w:cs="Times New Roman"/>
          <w:sz w:val="30"/>
          <w:szCs w:val="30"/>
        </w:rPr>
        <w:t xml:space="preserve"> </w:t>
      </w:r>
      <w:r w:rsidR="00166643" w:rsidRPr="00433F7D">
        <w:rPr>
          <w:rFonts w:ascii="Times New Roman" w:hAnsi="Times New Roman" w:cs="Times New Roman"/>
          <w:sz w:val="30"/>
          <w:szCs w:val="30"/>
        </w:rPr>
        <w:t>Создать в вагонных депо и промывочно-пропарочных станциях неснижаемый запас изделий и запасных частей, необходимых для ремонта сливных приборов вагонов-цистерн.</w:t>
      </w:r>
    </w:p>
    <w:p w:rsidR="00166643" w:rsidRPr="00433F7D" w:rsidRDefault="00166643" w:rsidP="00433F7D">
      <w:pPr>
        <w:pStyle w:val="a5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3F7D">
        <w:rPr>
          <w:rFonts w:ascii="Times New Roman" w:hAnsi="Times New Roman" w:cs="Times New Roman"/>
          <w:sz w:val="30"/>
          <w:szCs w:val="30"/>
        </w:rPr>
        <w:t>Разработать на 2020-2025 гг. программу обновления парка вагонов-цистерн, предназначенных для перевозки опасных грузов</w:t>
      </w:r>
      <w:r w:rsidR="00433F7D" w:rsidRPr="00433F7D">
        <w:rPr>
          <w:rFonts w:ascii="Times New Roman" w:hAnsi="Times New Roman" w:cs="Times New Roman"/>
          <w:sz w:val="30"/>
          <w:szCs w:val="30"/>
        </w:rPr>
        <w:t>.</w:t>
      </w:r>
    </w:p>
    <w:p w:rsidR="00433F7D" w:rsidRPr="00433F7D" w:rsidRDefault="00433F7D" w:rsidP="00433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3F7D">
        <w:rPr>
          <w:rFonts w:ascii="Times New Roman" w:hAnsi="Times New Roman" w:cs="Times New Roman"/>
          <w:sz w:val="30"/>
          <w:szCs w:val="30"/>
        </w:rPr>
        <w:t>О выполнении пункта 1 информировать Госпромнадзор не позднее 01.07.2020.</w:t>
      </w:r>
    </w:p>
    <w:p w:rsidR="00433F7D" w:rsidRPr="00433F7D" w:rsidRDefault="00433F7D" w:rsidP="00433F7D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3F7D">
        <w:rPr>
          <w:rFonts w:ascii="Times New Roman" w:hAnsi="Times New Roman" w:cs="Times New Roman"/>
          <w:sz w:val="30"/>
          <w:szCs w:val="30"/>
        </w:rPr>
        <w:t>Управлению надзора за безопасностью при перевозке опасных грузов при проведении мероприятий технического (технологического, поверочного) характера особое внимание уделять техническому состоянию нижнего сливного прибора вагонов-цистерн, предназначенных для перевозки опасных грузов.</w:t>
      </w:r>
    </w:p>
    <w:p w:rsidR="007450A4" w:rsidRDefault="00245D2B" w:rsidP="005C55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июне прошло заседание </w:t>
      </w:r>
      <w:r w:rsidRPr="00C6239D">
        <w:rPr>
          <w:rFonts w:ascii="Times New Roman" w:hAnsi="Times New Roman" w:cs="Times New Roman"/>
          <w:b/>
          <w:i/>
          <w:sz w:val="30"/>
          <w:szCs w:val="30"/>
        </w:rPr>
        <w:t>секции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45D2B">
        <w:rPr>
          <w:rFonts w:ascii="Times New Roman" w:hAnsi="Times New Roman" w:cs="Times New Roman"/>
          <w:b/>
          <w:i/>
          <w:sz w:val="30"/>
          <w:szCs w:val="30"/>
        </w:rPr>
        <w:t>подъемных сооружений и аттракционов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45D2B">
        <w:rPr>
          <w:rFonts w:ascii="Times New Roman" w:hAnsi="Times New Roman" w:cs="Times New Roman"/>
          <w:sz w:val="30"/>
          <w:szCs w:val="30"/>
        </w:rPr>
        <w:t>по вопрос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245D2B">
        <w:rPr>
          <w:rFonts w:ascii="Times New Roman" w:hAnsi="Times New Roman" w:cs="Times New Roman"/>
          <w:sz w:val="30"/>
          <w:szCs w:val="30"/>
        </w:rPr>
        <w:t xml:space="preserve"> «Рассмотрение проекта Правил по обеспечению промышленной безопасности аттракционов, изложенных в новой редакции».</w:t>
      </w:r>
    </w:p>
    <w:p w:rsidR="00245D2B" w:rsidRDefault="00245D2B" w:rsidP="00245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5D2B">
        <w:rPr>
          <w:rFonts w:ascii="Times New Roman" w:eastAsia="Times New Roman" w:hAnsi="Times New Roman" w:cs="Times New Roman"/>
          <w:sz w:val="30"/>
          <w:szCs w:val="30"/>
        </w:rPr>
        <w:t xml:space="preserve">На заседании принято решение согласиться с предложенной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Госпромнадзором </w:t>
      </w:r>
      <w:r w:rsidRPr="00245D2B">
        <w:rPr>
          <w:rFonts w:ascii="Times New Roman" w:eastAsia="Times New Roman" w:hAnsi="Times New Roman" w:cs="Times New Roman"/>
          <w:sz w:val="30"/>
          <w:szCs w:val="30"/>
        </w:rPr>
        <w:t>структурой Правил по обеспечению промышленной безопасности аттракционов</w:t>
      </w:r>
      <w:r>
        <w:rPr>
          <w:rFonts w:ascii="Times New Roman" w:eastAsia="Times New Roman" w:hAnsi="Times New Roman" w:cs="Times New Roman"/>
          <w:sz w:val="30"/>
          <w:szCs w:val="30"/>
        </w:rPr>
        <w:t>; у</w:t>
      </w:r>
      <w:r w:rsidRPr="00245D2B">
        <w:rPr>
          <w:rFonts w:ascii="Times New Roman" w:eastAsia="Times New Roman" w:hAnsi="Times New Roman" w:cs="Times New Roman"/>
          <w:sz w:val="30"/>
          <w:szCs w:val="30"/>
        </w:rPr>
        <w:t>точнить названия главы «Эксплуатация передвижных аттракционов» и главы «Эксплуатация водных аттракционов»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проекта Правил</w:t>
      </w:r>
      <w:r w:rsidRPr="00245D2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245D2B" w:rsidRDefault="00245D2B" w:rsidP="00245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Кроме этого, решено:</w:t>
      </w:r>
    </w:p>
    <w:p w:rsidR="00245D2B" w:rsidRPr="00245D2B" w:rsidRDefault="00245D2B" w:rsidP="00245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пункт 4 проекта Правил исключить;</w:t>
      </w:r>
    </w:p>
    <w:p w:rsidR="00245D2B" w:rsidRPr="00245D2B" w:rsidRDefault="00245D2B" w:rsidP="00245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245D2B">
        <w:rPr>
          <w:rFonts w:ascii="Times New Roman" w:eastAsia="Times New Roman" w:hAnsi="Times New Roman" w:cs="Times New Roman"/>
          <w:sz w:val="30"/>
          <w:szCs w:val="30"/>
        </w:rPr>
        <w:t>ассмотреть возможность предложенной корректировки термина «ремонт» с целью внесения е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245D2B">
        <w:rPr>
          <w:rFonts w:ascii="Times New Roman" w:eastAsia="Times New Roman" w:hAnsi="Times New Roman" w:cs="Times New Roman"/>
          <w:sz w:val="30"/>
          <w:szCs w:val="30"/>
        </w:rPr>
        <w:t xml:space="preserve"> в проект Правил;</w:t>
      </w:r>
    </w:p>
    <w:p w:rsidR="00245D2B" w:rsidRPr="00245D2B" w:rsidRDefault="00245D2B" w:rsidP="00245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45D2B">
        <w:rPr>
          <w:rFonts w:ascii="Times New Roman" w:eastAsia="Times New Roman" w:hAnsi="Times New Roman" w:cs="Times New Roman"/>
          <w:sz w:val="30"/>
          <w:szCs w:val="30"/>
        </w:rPr>
        <w:t xml:space="preserve">тредактировать приложение 1 проекта Правил в соответствии с требованиями приложения 5 </w:t>
      </w:r>
      <w:proofErr w:type="gramStart"/>
      <w:r w:rsidRPr="00245D2B">
        <w:rPr>
          <w:rFonts w:ascii="Times New Roman" w:eastAsia="Times New Roman" w:hAnsi="Times New Roman" w:cs="Times New Roman"/>
          <w:sz w:val="30"/>
          <w:szCs w:val="30"/>
        </w:rPr>
        <w:t>ТР</w:t>
      </w:r>
      <w:proofErr w:type="gramEnd"/>
      <w:r w:rsidRPr="00245D2B">
        <w:rPr>
          <w:rFonts w:ascii="Times New Roman" w:eastAsia="Times New Roman" w:hAnsi="Times New Roman" w:cs="Times New Roman"/>
          <w:sz w:val="30"/>
          <w:szCs w:val="30"/>
        </w:rPr>
        <w:t xml:space="preserve"> ЕАЭС 038/2016, </w:t>
      </w:r>
    </w:p>
    <w:p w:rsidR="00245D2B" w:rsidRPr="00245D2B" w:rsidRDefault="00245D2B" w:rsidP="00245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245D2B">
        <w:rPr>
          <w:rFonts w:ascii="Times New Roman" w:eastAsia="Times New Roman" w:hAnsi="Times New Roman" w:cs="Times New Roman"/>
          <w:sz w:val="30"/>
          <w:szCs w:val="30"/>
        </w:rPr>
        <w:t xml:space="preserve">ривести требования пунктов 7, 10 и 13 в соответствии с требованиями </w:t>
      </w:r>
      <w:proofErr w:type="gramStart"/>
      <w:r w:rsidRPr="00245D2B">
        <w:rPr>
          <w:rFonts w:ascii="Times New Roman" w:eastAsia="Times New Roman" w:hAnsi="Times New Roman" w:cs="Times New Roman"/>
          <w:sz w:val="30"/>
          <w:szCs w:val="30"/>
        </w:rPr>
        <w:t>ТР</w:t>
      </w:r>
      <w:proofErr w:type="gramEnd"/>
      <w:r w:rsidRPr="00245D2B">
        <w:rPr>
          <w:rFonts w:ascii="Times New Roman" w:eastAsia="Times New Roman" w:hAnsi="Times New Roman" w:cs="Times New Roman"/>
          <w:sz w:val="30"/>
          <w:szCs w:val="30"/>
        </w:rPr>
        <w:t xml:space="preserve"> ТС 038/2016 в части требования к изготовителю, организации, уполномоченной изготовителем, обеспечить комплект эксплуатационных документов, указанный в пункте 10 проекта Правил; </w:t>
      </w:r>
    </w:p>
    <w:p w:rsidR="00245D2B" w:rsidRPr="00245D2B" w:rsidRDefault="00245D2B" w:rsidP="00245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и</w:t>
      </w:r>
      <w:r w:rsidRPr="00245D2B">
        <w:rPr>
          <w:rFonts w:ascii="Times New Roman" w:eastAsia="Times New Roman" w:hAnsi="Times New Roman" w:cs="Times New Roman"/>
          <w:sz w:val="30"/>
          <w:szCs w:val="30"/>
        </w:rPr>
        <w:t>з пункта 19 исключить слова «работников, выполняющих работы (услуги), связанные с аттракционами в субъектах промы</w:t>
      </w:r>
      <w:r w:rsidR="0047160B">
        <w:rPr>
          <w:rFonts w:ascii="Times New Roman" w:eastAsia="Times New Roman" w:hAnsi="Times New Roman" w:cs="Times New Roman"/>
          <w:sz w:val="30"/>
          <w:szCs w:val="30"/>
        </w:rPr>
        <w:t>шленной безопасности».</w:t>
      </w:r>
    </w:p>
    <w:p w:rsidR="00245D2B" w:rsidRDefault="00245D2B" w:rsidP="00245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Решено у</w:t>
      </w:r>
      <w:r w:rsidRPr="00245D2B">
        <w:rPr>
          <w:rFonts w:ascii="Times New Roman" w:eastAsia="Times New Roman" w:hAnsi="Times New Roman" w:cs="Times New Roman"/>
          <w:sz w:val="30"/>
          <w:szCs w:val="30"/>
        </w:rPr>
        <w:t>правлению надзора за безопасностью подъемных сооружений и аттракционов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Госпромнадзора</w:t>
      </w:r>
      <w:r w:rsidRPr="00245D2B">
        <w:rPr>
          <w:rFonts w:ascii="Times New Roman" w:eastAsia="Times New Roman" w:hAnsi="Times New Roman" w:cs="Times New Roman"/>
          <w:sz w:val="30"/>
          <w:szCs w:val="30"/>
        </w:rPr>
        <w:t xml:space="preserve"> рассмотреть вопрос о внесении предл</w:t>
      </w:r>
      <w:r>
        <w:rPr>
          <w:rFonts w:ascii="Times New Roman" w:eastAsia="Times New Roman" w:hAnsi="Times New Roman" w:cs="Times New Roman"/>
          <w:sz w:val="30"/>
          <w:szCs w:val="30"/>
        </w:rPr>
        <w:t>оженных</w:t>
      </w:r>
      <w:r w:rsidRPr="00245D2B">
        <w:rPr>
          <w:rFonts w:ascii="Times New Roman" w:eastAsia="Times New Roman" w:hAnsi="Times New Roman" w:cs="Times New Roman"/>
          <w:sz w:val="30"/>
          <w:szCs w:val="30"/>
        </w:rPr>
        <w:t xml:space="preserve"> изменений </w:t>
      </w:r>
      <w:r>
        <w:rPr>
          <w:rFonts w:ascii="Times New Roman" w:eastAsia="Times New Roman" w:hAnsi="Times New Roman" w:cs="Times New Roman"/>
          <w:sz w:val="30"/>
          <w:szCs w:val="30"/>
        </w:rPr>
        <w:t>в проект Правил, а так</w:t>
      </w:r>
      <w:r w:rsidRPr="00245D2B">
        <w:rPr>
          <w:rFonts w:ascii="Times New Roman" w:eastAsia="Times New Roman" w:hAnsi="Times New Roman" w:cs="Times New Roman"/>
          <w:sz w:val="30"/>
          <w:szCs w:val="30"/>
        </w:rPr>
        <w:t>же внести в те</w:t>
      </w:r>
      <w:proofErr w:type="gramStart"/>
      <w:r w:rsidRPr="00245D2B">
        <w:rPr>
          <w:rFonts w:ascii="Times New Roman" w:eastAsia="Times New Roman" w:hAnsi="Times New Roman" w:cs="Times New Roman"/>
          <w:sz w:val="30"/>
          <w:szCs w:val="30"/>
        </w:rPr>
        <w:t>кст пр</w:t>
      </w:r>
      <w:proofErr w:type="gramEnd"/>
      <w:r w:rsidRPr="00245D2B">
        <w:rPr>
          <w:rFonts w:ascii="Times New Roman" w:eastAsia="Times New Roman" w:hAnsi="Times New Roman" w:cs="Times New Roman"/>
          <w:sz w:val="30"/>
          <w:szCs w:val="30"/>
        </w:rPr>
        <w:t>оекта Правил изменения, имеющие редакционный характер, которые предложены в ходе обсуждения.</w:t>
      </w:r>
    </w:p>
    <w:p w:rsidR="00C6239D" w:rsidRDefault="00C6239D" w:rsidP="00245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Второе заседание секции </w:t>
      </w:r>
      <w:r w:rsidRPr="00245D2B">
        <w:rPr>
          <w:rFonts w:ascii="Times New Roman" w:hAnsi="Times New Roman" w:cs="Times New Roman"/>
          <w:b/>
          <w:i/>
          <w:sz w:val="30"/>
          <w:szCs w:val="30"/>
        </w:rPr>
        <w:t>подъемных сооружений и аттракционов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состоялось </w:t>
      </w:r>
      <w:r w:rsidRPr="00C6239D">
        <w:rPr>
          <w:rFonts w:ascii="Times New Roman" w:hAnsi="Times New Roman" w:cs="Times New Roman"/>
          <w:sz w:val="30"/>
          <w:szCs w:val="30"/>
        </w:rPr>
        <w:t>в ноябре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Тема заседания – обеспечение </w:t>
      </w:r>
      <w:r w:rsidRPr="00C6239D">
        <w:rPr>
          <w:rFonts w:ascii="Times New Roman" w:eastAsia="Times New Roman" w:hAnsi="Times New Roman" w:cs="Times New Roman"/>
          <w:sz w:val="30"/>
          <w:szCs w:val="30"/>
        </w:rPr>
        <w:t xml:space="preserve">промышленной безопасности при эксплуатации лифтов, эскалаторов. Организация проведения обслуживания, ремонта, технического освидетельствования и технического </w:t>
      </w:r>
      <w:proofErr w:type="gramStart"/>
      <w:r w:rsidRPr="00C6239D">
        <w:rPr>
          <w:rFonts w:ascii="Times New Roman" w:eastAsia="Times New Roman" w:hAnsi="Times New Roman" w:cs="Times New Roman"/>
          <w:sz w:val="30"/>
          <w:szCs w:val="30"/>
        </w:rPr>
        <w:t>диагностирования</w:t>
      </w:r>
      <w:proofErr w:type="gramEnd"/>
      <w:r w:rsidRPr="00C6239D">
        <w:rPr>
          <w:rFonts w:ascii="Times New Roman" w:eastAsia="Times New Roman" w:hAnsi="Times New Roman" w:cs="Times New Roman"/>
          <w:sz w:val="30"/>
          <w:szCs w:val="30"/>
        </w:rPr>
        <w:t xml:space="preserve"> указанных потенциально опасных объектов. Проблемные вопросы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6239D" w:rsidRPr="00BC6EC9" w:rsidRDefault="00BC6EC9" w:rsidP="00BC6E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заседании решено</w:t>
      </w:r>
      <w:r w:rsidRPr="0001090D">
        <w:rPr>
          <w:rFonts w:ascii="Times New Roman" w:hAnsi="Times New Roman" w:cs="Times New Roman"/>
          <w:sz w:val="30"/>
          <w:szCs w:val="30"/>
        </w:rPr>
        <w:t>:</w:t>
      </w:r>
    </w:p>
    <w:p w:rsidR="000D13B2" w:rsidRPr="00980E47" w:rsidRDefault="000D13B2" w:rsidP="000D13B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E47">
        <w:rPr>
          <w:rFonts w:ascii="Times New Roman" w:hAnsi="Times New Roman" w:cs="Times New Roman"/>
          <w:sz w:val="30"/>
          <w:szCs w:val="30"/>
        </w:rPr>
        <w:t>Исчислять назначенный срок службы лифта с момента получения разрешения на ввод лифта в эксплуатацию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980E47">
        <w:rPr>
          <w:rFonts w:ascii="Times New Roman" w:hAnsi="Times New Roman" w:cs="Times New Roman"/>
          <w:sz w:val="30"/>
          <w:szCs w:val="30"/>
        </w:rPr>
        <w:t>(далее – разрешение), отраженного в паспорте лифта и полученного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80E47">
        <w:rPr>
          <w:rFonts w:ascii="Times New Roman" w:hAnsi="Times New Roman" w:cs="Times New Roman"/>
          <w:sz w:val="30"/>
          <w:szCs w:val="30"/>
        </w:rPr>
        <w:t xml:space="preserve">с соблюдением порядка, установленного Правилами по обеспечению промышленной безопасности </w:t>
      </w:r>
      <w:r w:rsidRPr="00AF0BD4">
        <w:rPr>
          <w:rFonts w:ascii="Times New Roman" w:hAnsi="Times New Roman" w:cs="Times New Roman"/>
          <w:sz w:val="30"/>
          <w:szCs w:val="30"/>
        </w:rPr>
        <w:t>при</w:t>
      </w:r>
      <w:r w:rsidRPr="00980E47">
        <w:rPr>
          <w:rFonts w:ascii="Times New Roman" w:hAnsi="Times New Roman" w:cs="Times New Roman"/>
          <w:sz w:val="30"/>
          <w:szCs w:val="30"/>
        </w:rPr>
        <w:t xml:space="preserve"> эксплуатации лифтов</w:t>
      </w:r>
      <w:r w:rsidRPr="000D69BC">
        <w:rPr>
          <w:rFonts w:ascii="Times New Roman" w:hAnsi="Times New Roman" w:cs="Times New Roman"/>
          <w:sz w:val="30"/>
          <w:szCs w:val="30"/>
        </w:rPr>
        <w:t xml:space="preserve"> </w:t>
      </w:r>
      <w:r w:rsidRPr="00AF0BD4">
        <w:rPr>
          <w:rFonts w:ascii="Times New Roman" w:hAnsi="Times New Roman" w:cs="Times New Roman"/>
          <w:sz w:val="30"/>
          <w:szCs w:val="30"/>
        </w:rPr>
        <w:t>и строительных грузопассажирских подъемников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AF0BD4">
        <w:rPr>
          <w:rFonts w:ascii="Times New Roman" w:hAnsi="Times New Roman" w:cs="Times New Roman"/>
          <w:sz w:val="30"/>
          <w:szCs w:val="30"/>
        </w:rPr>
        <w:t>утвержденны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AF0BD4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по чрезвычайным ситуациям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AF0BD4">
        <w:rPr>
          <w:rFonts w:ascii="Times New Roman" w:hAnsi="Times New Roman" w:cs="Times New Roman"/>
          <w:sz w:val="30"/>
          <w:szCs w:val="30"/>
        </w:rPr>
        <w:t>от 01.03.2011 № 18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D13B2" w:rsidRDefault="000D13B2" w:rsidP="000D13B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нарушении порядка получения разрешения исчислять </w:t>
      </w:r>
      <w:r w:rsidRPr="002C4006">
        <w:rPr>
          <w:rFonts w:ascii="Times New Roman" w:hAnsi="Times New Roman" w:cs="Times New Roman"/>
          <w:sz w:val="30"/>
          <w:szCs w:val="30"/>
        </w:rPr>
        <w:t>назначенный срок службы лифта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0D13B2" w:rsidRDefault="000D13B2" w:rsidP="000D13B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начиная от даты приемки лифта комиссией владельца</w:t>
      </w:r>
      <w:r>
        <w:rPr>
          <w:rFonts w:ascii="Times New Roman" w:hAnsi="Times New Roman" w:cs="Times New Roman"/>
          <w:sz w:val="30"/>
          <w:szCs w:val="30"/>
        </w:rPr>
        <w:br/>
        <w:t>(далее – акт приемки лифта);</w:t>
      </w:r>
    </w:p>
    <w:p w:rsidR="000D13B2" w:rsidRDefault="000D13B2" w:rsidP="000D13B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даты проведения полного технического освидетельствования лифта после монтажа (при отсутствии акта приемки лифта);</w:t>
      </w:r>
    </w:p>
    <w:p w:rsidR="000D13B2" w:rsidRDefault="000D13B2" w:rsidP="000D13B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года изготовления лифта (при отсутствии акта приемки лифта,</w:t>
      </w:r>
      <w:r>
        <w:rPr>
          <w:rFonts w:ascii="Times New Roman" w:hAnsi="Times New Roman" w:cs="Times New Roman"/>
          <w:sz w:val="30"/>
          <w:szCs w:val="30"/>
        </w:rPr>
        <w:br/>
        <w:t>а также сведений по проведению полного технического освидетельствования лифта после монтажа).</w:t>
      </w:r>
    </w:p>
    <w:p w:rsidR="000D13B2" w:rsidRPr="006538BF" w:rsidRDefault="000D13B2" w:rsidP="000D13B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8BF">
        <w:rPr>
          <w:rFonts w:ascii="Times New Roman" w:hAnsi="Times New Roman" w:cs="Times New Roman"/>
          <w:sz w:val="30"/>
          <w:szCs w:val="30"/>
        </w:rPr>
        <w:t>Специализированым организациям, осуществляющим техническое обслуживание, ремонт лифтов, эскалаторов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538BF">
        <w:rPr>
          <w:rFonts w:ascii="Times New Roman" w:hAnsi="Times New Roman" w:cs="Times New Roman"/>
          <w:sz w:val="30"/>
          <w:szCs w:val="30"/>
        </w:rPr>
        <w:t xml:space="preserve"> обеспечить функционирование системы </w:t>
      </w:r>
      <w:proofErr w:type="gramStart"/>
      <w:r w:rsidRPr="006538BF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6538BF">
        <w:rPr>
          <w:rFonts w:ascii="Times New Roman" w:hAnsi="Times New Roman" w:cs="Times New Roman"/>
          <w:sz w:val="30"/>
          <w:szCs w:val="30"/>
        </w:rPr>
        <w:t xml:space="preserve"> качеством лицензируемого вида деятельности, в части:</w:t>
      </w:r>
    </w:p>
    <w:p w:rsidR="000D13B2" w:rsidRPr="00AF0BD4" w:rsidRDefault="000D13B2" w:rsidP="000D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BD4">
        <w:rPr>
          <w:rFonts w:ascii="Times New Roman" w:hAnsi="Times New Roman" w:cs="Times New Roman"/>
          <w:sz w:val="30"/>
          <w:szCs w:val="30"/>
        </w:rPr>
        <w:t>допуска к выполнению работ по техническому обслуживанию, ремонту оборудования лифтов, эскалаторов персонала соответствующего уровня квалификации, а также прошедшего проверку знаний по вопросам промышленной безопасности;</w:t>
      </w:r>
    </w:p>
    <w:p w:rsidR="000D13B2" w:rsidRPr="00AF0BD4" w:rsidRDefault="000D13B2" w:rsidP="000D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BD4">
        <w:rPr>
          <w:rFonts w:ascii="Times New Roman" w:hAnsi="Times New Roman" w:cs="Times New Roman"/>
          <w:sz w:val="30"/>
          <w:szCs w:val="30"/>
        </w:rPr>
        <w:lastRenderedPageBreak/>
        <w:t xml:space="preserve">осуществления действительного </w:t>
      </w:r>
      <w:proofErr w:type="gramStart"/>
      <w:r w:rsidRPr="00AF0BD4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AF0BD4">
        <w:rPr>
          <w:rFonts w:ascii="Times New Roman" w:hAnsi="Times New Roman" w:cs="Times New Roman"/>
          <w:sz w:val="30"/>
          <w:szCs w:val="30"/>
        </w:rPr>
        <w:t xml:space="preserve"> выполнением персоналом технологических инструкций по порядку облуживания, ремонта лифтов, эскалаторов (графиков ППР; инструкций</w:t>
      </w:r>
      <w:r w:rsidRPr="00AF0BD4">
        <w:rPr>
          <w:rFonts w:ascii="Times New Roman" w:hAnsi="Times New Roman" w:cs="Times New Roman"/>
          <w:sz w:val="30"/>
          <w:szCs w:val="30"/>
        </w:rPr>
        <w:br/>
        <w:t>по техническому обслуживанию, ремонту лифтов, эскалаторов, разработанных на основании эксплуатационных документов</w:t>
      </w:r>
      <w:r>
        <w:rPr>
          <w:rFonts w:ascii="Times New Roman" w:hAnsi="Times New Roman" w:cs="Times New Roman"/>
          <w:sz w:val="30"/>
          <w:szCs w:val="30"/>
        </w:rPr>
        <w:br/>
      </w:r>
      <w:r w:rsidRPr="00AF0BD4">
        <w:rPr>
          <w:rFonts w:ascii="Times New Roman" w:hAnsi="Times New Roman" w:cs="Times New Roman"/>
          <w:sz w:val="30"/>
          <w:szCs w:val="30"/>
        </w:rPr>
        <w:t>их изготовителей).</w:t>
      </w:r>
    </w:p>
    <w:p w:rsidR="000D13B2" w:rsidRPr="00AF0BD4" w:rsidRDefault="000D13B2" w:rsidP="000D13B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BD4">
        <w:rPr>
          <w:rFonts w:ascii="Times New Roman" w:hAnsi="Times New Roman" w:cs="Times New Roman"/>
          <w:sz w:val="30"/>
          <w:szCs w:val="30"/>
        </w:rPr>
        <w:t xml:space="preserve">Организациям, осуществляющим оценку соответствия лифтов, отработавших назначенный срок службы (техническое диагностирование лифтов), требованиям технического регламента Таможенного союза </w:t>
      </w:r>
      <w:proofErr w:type="gramStart"/>
      <w:r w:rsidRPr="00AF0BD4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AF0BD4">
        <w:rPr>
          <w:rFonts w:ascii="Times New Roman" w:hAnsi="Times New Roman" w:cs="Times New Roman"/>
          <w:sz w:val="30"/>
          <w:szCs w:val="30"/>
        </w:rPr>
        <w:t xml:space="preserve"> ТС 011/2011 «Безопасность лифтов»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0BD4">
        <w:rPr>
          <w:rFonts w:ascii="Times New Roman" w:hAnsi="Times New Roman" w:cs="Times New Roman"/>
          <w:sz w:val="30"/>
          <w:szCs w:val="30"/>
        </w:rPr>
        <w:t>(далее – ТР ТС 011), руководствоваться следующим:</w:t>
      </w:r>
    </w:p>
    <w:p w:rsidR="000D13B2" w:rsidRPr="00864288" w:rsidRDefault="000D13B2" w:rsidP="000D13B2">
      <w:pPr>
        <w:pStyle w:val="a5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864288">
        <w:rPr>
          <w:rFonts w:ascii="Times New Roman" w:hAnsi="Times New Roman" w:cs="Times New Roman"/>
          <w:sz w:val="30"/>
          <w:szCs w:val="30"/>
        </w:rPr>
        <w:t xml:space="preserve"> части лифтов, не вошедших в подпрограмму «Безопасный лифт» Государственной программы «Комфортное жилье</w:t>
      </w:r>
      <w:r>
        <w:rPr>
          <w:rFonts w:ascii="Times New Roman" w:hAnsi="Times New Roman" w:cs="Times New Roman"/>
          <w:sz w:val="30"/>
          <w:szCs w:val="30"/>
        </w:rPr>
        <w:br/>
      </w:r>
      <w:r w:rsidRPr="00864288">
        <w:rPr>
          <w:rFonts w:ascii="Times New Roman" w:hAnsi="Times New Roman" w:cs="Times New Roman"/>
          <w:sz w:val="30"/>
          <w:szCs w:val="30"/>
        </w:rPr>
        <w:t>и благоприятная среда» на 2016-2020 годы (далее – подпрограмма замены лифтов):</w:t>
      </w:r>
    </w:p>
    <w:p w:rsidR="000D13B2" w:rsidRPr="00864288" w:rsidRDefault="000D13B2" w:rsidP="000D13B2">
      <w:pPr>
        <w:pStyle w:val="a5"/>
        <w:numPr>
          <w:ilvl w:val="2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864288">
        <w:rPr>
          <w:rFonts w:ascii="Times New Roman" w:hAnsi="Times New Roman" w:cs="Times New Roman"/>
          <w:sz w:val="30"/>
          <w:szCs w:val="30"/>
        </w:rPr>
        <w:t xml:space="preserve"> отношении лифта, отработавшего назначенный срок службы до 15.02.2013, предъявляемого к техническому диагностированию, эксперт в области промышленной безопасности (далее – эксперт) в зависимости от технического состояния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4288">
        <w:rPr>
          <w:rFonts w:ascii="Times New Roman" w:hAnsi="Times New Roman" w:cs="Times New Roman"/>
          <w:sz w:val="30"/>
          <w:szCs w:val="30"/>
        </w:rPr>
        <w:t>и условий эксплуатации вправе установить возможный срок использования лифта, исчисляющийся периодом времени от момента проведения технического диагностирования до даты 15.02.2020.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4288">
        <w:rPr>
          <w:rFonts w:ascii="Times New Roman" w:hAnsi="Times New Roman" w:cs="Times New Roman"/>
          <w:sz w:val="30"/>
          <w:szCs w:val="30"/>
        </w:rPr>
        <w:t>При этом в отчетную техническую документацию, составленную экспертом по результатам технического диагностирования,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4288">
        <w:rPr>
          <w:rFonts w:ascii="Times New Roman" w:hAnsi="Times New Roman" w:cs="Times New Roman"/>
          <w:sz w:val="30"/>
          <w:szCs w:val="30"/>
        </w:rPr>
        <w:t xml:space="preserve">(далее – отчет) необходимо включить перечень выявленных несоответствий требованиям </w:t>
      </w:r>
      <w:proofErr w:type="gramStart"/>
      <w:r w:rsidRPr="00864288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864288">
        <w:rPr>
          <w:rFonts w:ascii="Times New Roman" w:hAnsi="Times New Roman" w:cs="Times New Roman"/>
          <w:sz w:val="30"/>
          <w:szCs w:val="30"/>
        </w:rPr>
        <w:t xml:space="preserve"> ТС 011, информацию о необходимости приведения лифта в соответствие с требованиями </w:t>
      </w:r>
      <w:r>
        <w:rPr>
          <w:rFonts w:ascii="Times New Roman" w:hAnsi="Times New Roman" w:cs="Times New Roman"/>
          <w:sz w:val="30"/>
          <w:szCs w:val="30"/>
        </w:rPr>
        <w:br/>
      </w:r>
      <w:r w:rsidRPr="00864288">
        <w:rPr>
          <w:rFonts w:ascii="Times New Roman" w:hAnsi="Times New Roman" w:cs="Times New Roman"/>
          <w:sz w:val="30"/>
          <w:szCs w:val="30"/>
        </w:rPr>
        <w:t>ТР ТС 011, техническое заключение о недопустимости эксплуатации лифта,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4288">
        <w:rPr>
          <w:rFonts w:ascii="Times New Roman" w:hAnsi="Times New Roman" w:cs="Times New Roman"/>
          <w:sz w:val="30"/>
          <w:szCs w:val="30"/>
        </w:rPr>
        <w:t>при достижении установленной в отчете даты (далее – перечень выявленных несоответствий);</w:t>
      </w:r>
    </w:p>
    <w:p w:rsidR="000D13B2" w:rsidRPr="00AF0BD4" w:rsidRDefault="000D13B2" w:rsidP="000D13B2">
      <w:pPr>
        <w:pStyle w:val="a5"/>
        <w:numPr>
          <w:ilvl w:val="2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AF0BD4">
        <w:rPr>
          <w:rFonts w:ascii="Times New Roman" w:hAnsi="Times New Roman" w:cs="Times New Roman"/>
          <w:sz w:val="30"/>
          <w:szCs w:val="30"/>
        </w:rPr>
        <w:t xml:space="preserve"> отношении лифта, отработавш</w:t>
      </w:r>
      <w:r>
        <w:rPr>
          <w:rFonts w:ascii="Times New Roman" w:hAnsi="Times New Roman" w:cs="Times New Roman"/>
          <w:sz w:val="30"/>
          <w:szCs w:val="30"/>
        </w:rPr>
        <w:t>его</w:t>
      </w:r>
      <w:r w:rsidRPr="00AF0BD4">
        <w:rPr>
          <w:rFonts w:ascii="Times New Roman" w:hAnsi="Times New Roman" w:cs="Times New Roman"/>
          <w:sz w:val="30"/>
          <w:szCs w:val="30"/>
        </w:rPr>
        <w:t xml:space="preserve"> назначенный срок службы после 15.02.2013, предъявляемого к первичному техническому диагностированию, эксперт в зависимости от технического состояния и условий эксплуатации вправе установить возможный срок использования лифта целое количество лет от одного года до трех лет. При этом в отчет необходимо включить перечень выявленных несоответствий;</w:t>
      </w:r>
    </w:p>
    <w:p w:rsidR="000D13B2" w:rsidRPr="00AF0BD4" w:rsidRDefault="000D13B2" w:rsidP="000D13B2">
      <w:pPr>
        <w:pStyle w:val="a5"/>
        <w:numPr>
          <w:ilvl w:val="2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AF0BD4">
        <w:rPr>
          <w:rFonts w:ascii="Times New Roman" w:hAnsi="Times New Roman" w:cs="Times New Roman"/>
          <w:sz w:val="30"/>
          <w:szCs w:val="30"/>
        </w:rPr>
        <w:t xml:space="preserve"> случае предъявления лифтов, указанных в подпунктах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F0BD4">
        <w:rPr>
          <w:rFonts w:ascii="Times New Roman" w:hAnsi="Times New Roman" w:cs="Times New Roman"/>
          <w:sz w:val="30"/>
          <w:szCs w:val="30"/>
        </w:rPr>
        <w:t xml:space="preserve">.1.1 и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F0BD4">
        <w:rPr>
          <w:rFonts w:ascii="Times New Roman" w:hAnsi="Times New Roman" w:cs="Times New Roman"/>
          <w:sz w:val="30"/>
          <w:szCs w:val="30"/>
        </w:rPr>
        <w:t xml:space="preserve">.1.2 пункта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F0BD4">
        <w:rPr>
          <w:rFonts w:ascii="Times New Roman" w:hAnsi="Times New Roman" w:cs="Times New Roman"/>
          <w:sz w:val="30"/>
          <w:szCs w:val="30"/>
        </w:rPr>
        <w:t>, к последующему техническому диагностированию эксперт вправе обследовать лифт, выдать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0BD4">
        <w:rPr>
          <w:rFonts w:ascii="Times New Roman" w:hAnsi="Times New Roman" w:cs="Times New Roman"/>
          <w:sz w:val="30"/>
          <w:szCs w:val="30"/>
        </w:rPr>
        <w:t>его владельцу отчет, содержащий перечень несоответствий требованиям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F0BD4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AF0BD4">
        <w:rPr>
          <w:rFonts w:ascii="Times New Roman" w:hAnsi="Times New Roman" w:cs="Times New Roman"/>
          <w:sz w:val="30"/>
          <w:szCs w:val="30"/>
        </w:rPr>
        <w:t xml:space="preserve"> ТС 011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0BD4">
        <w:rPr>
          <w:rFonts w:ascii="Times New Roman" w:hAnsi="Times New Roman" w:cs="Times New Roman"/>
          <w:sz w:val="30"/>
          <w:szCs w:val="30"/>
        </w:rPr>
        <w:t>и информацию о необходимости приведения лифта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0BD4">
        <w:rPr>
          <w:rFonts w:ascii="Times New Roman" w:hAnsi="Times New Roman" w:cs="Times New Roman"/>
          <w:sz w:val="30"/>
          <w:szCs w:val="30"/>
        </w:rPr>
        <w:t xml:space="preserve">в соответствие требованиям ТР ТС 011. При этом техническое заключение должно содержать сведения о </w:t>
      </w:r>
      <w:r w:rsidRPr="00AF0BD4">
        <w:rPr>
          <w:rFonts w:ascii="Times New Roman" w:hAnsi="Times New Roman" w:cs="Times New Roman"/>
          <w:sz w:val="30"/>
          <w:szCs w:val="30"/>
        </w:rPr>
        <w:lastRenderedPageBreak/>
        <w:t>недопустимости эксплуатации лифта с даты выдачи заключения до момента приведения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0BD4">
        <w:rPr>
          <w:rFonts w:ascii="Times New Roman" w:hAnsi="Times New Roman" w:cs="Times New Roman"/>
          <w:sz w:val="30"/>
          <w:szCs w:val="30"/>
        </w:rPr>
        <w:t>его в соответствие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0BD4">
        <w:rPr>
          <w:rFonts w:ascii="Times New Roman" w:hAnsi="Times New Roman" w:cs="Times New Roman"/>
          <w:sz w:val="30"/>
          <w:szCs w:val="30"/>
        </w:rPr>
        <w:t>с требованиям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F0BD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F0BD4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AF0BD4">
        <w:rPr>
          <w:rFonts w:ascii="Times New Roman" w:hAnsi="Times New Roman" w:cs="Times New Roman"/>
          <w:sz w:val="30"/>
          <w:szCs w:val="30"/>
        </w:rPr>
        <w:t xml:space="preserve"> ТС 011 путем замены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0BD4">
        <w:rPr>
          <w:rFonts w:ascii="Times New Roman" w:hAnsi="Times New Roman" w:cs="Times New Roman"/>
          <w:sz w:val="30"/>
          <w:szCs w:val="30"/>
        </w:rPr>
        <w:t>или модернизации.</w:t>
      </w:r>
    </w:p>
    <w:p w:rsidR="000D13B2" w:rsidRPr="00864288" w:rsidRDefault="000D13B2" w:rsidP="000D13B2">
      <w:pPr>
        <w:pStyle w:val="a5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288">
        <w:rPr>
          <w:rFonts w:ascii="Times New Roman" w:hAnsi="Times New Roman" w:cs="Times New Roman"/>
          <w:sz w:val="30"/>
          <w:szCs w:val="30"/>
        </w:rPr>
        <w:t>В части лифтов, вошедших в подпрограмму замены лифтов.</w:t>
      </w:r>
    </w:p>
    <w:p w:rsidR="000D13B2" w:rsidRDefault="000D13B2" w:rsidP="000D13B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Считать нецелесообразным проведение технического диагностирования лифта, если срок его проведения совпадает с календарным годом замены лифта. Решение о возможности эксплуатации лифта до замены принимается экспертом по результатам ежегодного технического освидетельствования (в год замены).</w:t>
      </w:r>
    </w:p>
    <w:p w:rsidR="000D13B2" w:rsidRPr="00AF0BD4" w:rsidRDefault="000D13B2" w:rsidP="000D13B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BD4">
        <w:rPr>
          <w:rFonts w:ascii="Times New Roman" w:hAnsi="Times New Roman" w:cs="Times New Roman"/>
          <w:sz w:val="30"/>
          <w:szCs w:val="30"/>
        </w:rPr>
        <w:t>Организациям, осуществляющим техническое освидетельствование, диагностирование лифтов, эскалаторов:</w:t>
      </w:r>
    </w:p>
    <w:p w:rsidR="000D13B2" w:rsidRPr="00AF0BD4" w:rsidRDefault="000D13B2" w:rsidP="000D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BD4">
        <w:rPr>
          <w:rFonts w:ascii="Times New Roman" w:hAnsi="Times New Roman" w:cs="Times New Roman"/>
          <w:sz w:val="30"/>
          <w:szCs w:val="30"/>
        </w:rPr>
        <w:t>обратить внимание экспертов на обязанность по проверке соблюдения требований по организации безопасной эксплуатации лифтов, эскалаторов при проведении работ по техническому освидетельствованию, диагностированию, а также на объем и качество технического обслуживания и ремонта лифтов, эскалаторов специализироваными организациями;</w:t>
      </w:r>
    </w:p>
    <w:p w:rsidR="000D13B2" w:rsidRPr="00AF0BD4" w:rsidRDefault="000D13B2" w:rsidP="000D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BD4">
        <w:rPr>
          <w:rFonts w:ascii="Times New Roman" w:hAnsi="Times New Roman" w:cs="Times New Roman"/>
          <w:sz w:val="30"/>
          <w:szCs w:val="30"/>
        </w:rPr>
        <w:t>обеспечить передачу в территориальные подразделения Госпромнадзора донесений о результатах технического диагностирования, технического освидетельствования лифтов, эскалаторов после выдачи заключения владельцу лифта, эскалатора,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0BD4">
        <w:rPr>
          <w:rFonts w:ascii="Times New Roman" w:hAnsi="Times New Roman" w:cs="Times New Roman"/>
          <w:sz w:val="30"/>
          <w:szCs w:val="30"/>
        </w:rPr>
        <w:t xml:space="preserve">а также информирование владельцев лифтов </w:t>
      </w:r>
      <w:r>
        <w:rPr>
          <w:rFonts w:ascii="Times New Roman" w:hAnsi="Times New Roman" w:cs="Times New Roman"/>
          <w:sz w:val="30"/>
          <w:szCs w:val="30"/>
        </w:rPr>
        <w:t>о случаях</w:t>
      </w:r>
      <w:r w:rsidRPr="00AF0BD4">
        <w:rPr>
          <w:rFonts w:ascii="Times New Roman" w:hAnsi="Times New Roman" w:cs="Times New Roman"/>
          <w:sz w:val="30"/>
          <w:szCs w:val="30"/>
        </w:rPr>
        <w:t xml:space="preserve"> необходимости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0BD4">
        <w:rPr>
          <w:rFonts w:ascii="Times New Roman" w:hAnsi="Times New Roman" w:cs="Times New Roman"/>
          <w:sz w:val="30"/>
          <w:szCs w:val="30"/>
        </w:rPr>
        <w:t>и порядке</w:t>
      </w:r>
      <w:r>
        <w:rPr>
          <w:rFonts w:ascii="Times New Roman" w:hAnsi="Times New Roman" w:cs="Times New Roman"/>
          <w:sz w:val="30"/>
          <w:szCs w:val="30"/>
        </w:rPr>
        <w:t xml:space="preserve"> согласования </w:t>
      </w:r>
      <w:r w:rsidRPr="00AF0BD4">
        <w:rPr>
          <w:rFonts w:ascii="Times New Roman" w:hAnsi="Times New Roman" w:cs="Times New Roman"/>
          <w:sz w:val="30"/>
          <w:szCs w:val="30"/>
        </w:rPr>
        <w:t>отступления от требований норм и правил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0BD4">
        <w:rPr>
          <w:rFonts w:ascii="Times New Roman" w:hAnsi="Times New Roman" w:cs="Times New Roman"/>
          <w:sz w:val="30"/>
          <w:szCs w:val="30"/>
        </w:rPr>
        <w:t>в части продления</w:t>
      </w:r>
      <w:r>
        <w:rPr>
          <w:rFonts w:ascii="Times New Roman" w:hAnsi="Times New Roman" w:cs="Times New Roman"/>
          <w:sz w:val="30"/>
          <w:szCs w:val="30"/>
        </w:rPr>
        <w:t xml:space="preserve"> срока</w:t>
      </w:r>
      <w:r w:rsidRPr="00AF0BD4">
        <w:rPr>
          <w:rFonts w:ascii="Times New Roman" w:hAnsi="Times New Roman" w:cs="Times New Roman"/>
          <w:sz w:val="30"/>
          <w:szCs w:val="30"/>
        </w:rPr>
        <w:t xml:space="preserve"> эксплуатации лифта, подлежащего приведению в соответствие требованиям </w:t>
      </w:r>
      <w:proofErr w:type="gramStart"/>
      <w:r w:rsidRPr="00AF0BD4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AF0BD4">
        <w:rPr>
          <w:rFonts w:ascii="Times New Roman" w:hAnsi="Times New Roman" w:cs="Times New Roman"/>
          <w:sz w:val="30"/>
          <w:szCs w:val="30"/>
        </w:rPr>
        <w:t xml:space="preserve"> ТС 011;</w:t>
      </w:r>
    </w:p>
    <w:p w:rsidR="000D13B2" w:rsidRPr="00AF0BD4" w:rsidRDefault="000D13B2" w:rsidP="000D1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0BD4">
        <w:rPr>
          <w:rFonts w:ascii="Times New Roman" w:hAnsi="Times New Roman" w:cs="Times New Roman"/>
          <w:sz w:val="30"/>
          <w:szCs w:val="30"/>
        </w:rPr>
        <w:t xml:space="preserve">проводить с работниками ежеквартально техническую учебу </w:t>
      </w:r>
      <w:r w:rsidRPr="00AF0BD4">
        <w:rPr>
          <w:rFonts w:ascii="Times New Roman" w:hAnsi="Times New Roman" w:cs="Times New Roman"/>
          <w:sz w:val="30"/>
          <w:szCs w:val="30"/>
        </w:rPr>
        <w:br/>
        <w:t>по вопросам промышленной безопасности, в ходе которой доводить методические, аналитические и информационные материалы, составленные по результатам выполненных работ экспертами.</w:t>
      </w:r>
    </w:p>
    <w:p w:rsidR="000D13B2" w:rsidRPr="00AF0BD4" w:rsidRDefault="000D13B2" w:rsidP="000D13B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BD4">
        <w:rPr>
          <w:rFonts w:ascii="Times New Roman" w:hAnsi="Times New Roman" w:cs="Times New Roman"/>
          <w:sz w:val="30"/>
          <w:szCs w:val="30"/>
        </w:rPr>
        <w:t>Территориальным подразделениям Госпромнадзора обеспечить контроль за предоставлением организациями, осуществляющими техническое освидетельствование, диагностирование лифтов, эскалаторов, донесений и изучение</w:t>
      </w:r>
      <w:r>
        <w:rPr>
          <w:rFonts w:ascii="Times New Roman" w:hAnsi="Times New Roman" w:cs="Times New Roman"/>
          <w:sz w:val="30"/>
          <w:szCs w:val="30"/>
        </w:rPr>
        <w:t xml:space="preserve">, анализ </w:t>
      </w:r>
      <w:r w:rsidRPr="00AF0BD4">
        <w:rPr>
          <w:rFonts w:ascii="Times New Roman" w:hAnsi="Times New Roman" w:cs="Times New Roman"/>
          <w:sz w:val="30"/>
          <w:szCs w:val="30"/>
        </w:rPr>
        <w:t>содержащ</w:t>
      </w:r>
      <w:r>
        <w:rPr>
          <w:rFonts w:ascii="Times New Roman" w:hAnsi="Times New Roman" w:cs="Times New Roman"/>
          <w:sz w:val="30"/>
          <w:szCs w:val="30"/>
        </w:rPr>
        <w:t xml:space="preserve">ейся </w:t>
      </w:r>
      <w:r w:rsidRPr="00AF0BD4">
        <w:rPr>
          <w:rFonts w:ascii="Times New Roman" w:hAnsi="Times New Roman" w:cs="Times New Roman"/>
          <w:sz w:val="30"/>
          <w:szCs w:val="30"/>
        </w:rPr>
        <w:t xml:space="preserve">в них информации, принять меры по предупреждению (пресечению) невыполнения требований </w:t>
      </w:r>
      <w:r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AF0BD4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AF0BD4">
        <w:rPr>
          <w:rFonts w:ascii="Times New Roman" w:hAnsi="Times New Roman" w:cs="Times New Roman"/>
          <w:sz w:val="30"/>
          <w:szCs w:val="30"/>
        </w:rPr>
        <w:t xml:space="preserve"> ТС 011.</w:t>
      </w:r>
    </w:p>
    <w:p w:rsidR="000D13B2" w:rsidRPr="00AF0BD4" w:rsidRDefault="000D13B2" w:rsidP="000D13B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r w:rsidRPr="00AF0BD4">
        <w:rPr>
          <w:rFonts w:ascii="Times New Roman" w:hAnsi="Times New Roman" w:cs="Times New Roman"/>
          <w:sz w:val="30"/>
          <w:szCs w:val="30"/>
        </w:rPr>
        <w:t xml:space="preserve">еречень документов и (или) сведений, представляемых </w:t>
      </w:r>
      <w:r>
        <w:rPr>
          <w:rFonts w:ascii="Times New Roman" w:hAnsi="Times New Roman" w:cs="Times New Roman"/>
          <w:sz w:val="30"/>
          <w:szCs w:val="30"/>
        </w:rPr>
        <w:t xml:space="preserve">владельцем лифта </w:t>
      </w:r>
      <w:r w:rsidRPr="00AF0BD4">
        <w:rPr>
          <w:rFonts w:ascii="Times New Roman" w:hAnsi="Times New Roman" w:cs="Times New Roman"/>
          <w:sz w:val="30"/>
          <w:szCs w:val="30"/>
        </w:rPr>
        <w:t>в Госпромнадзор для осуществления административной процедуры, предусмотренной подпунктом 20.24.2 пункта 20.24 единого перечня административных процедур, осуществляемых государственными органами и иными организациями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0BD4">
        <w:rPr>
          <w:rFonts w:ascii="Times New Roman" w:hAnsi="Times New Roman" w:cs="Times New Roman"/>
          <w:sz w:val="30"/>
          <w:szCs w:val="30"/>
        </w:rPr>
        <w:t>в отношении юридических лиц и индивидуальных предпринимателей, утвержд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F0BD4">
        <w:rPr>
          <w:rFonts w:ascii="Times New Roman" w:hAnsi="Times New Roman" w:cs="Times New Roman"/>
          <w:sz w:val="30"/>
          <w:szCs w:val="30"/>
        </w:rPr>
        <w:t xml:space="preserve">нного постановлением </w:t>
      </w:r>
      <w:r w:rsidRPr="00AF0BD4">
        <w:rPr>
          <w:rFonts w:ascii="Times New Roman" w:hAnsi="Times New Roman" w:cs="Times New Roman"/>
          <w:sz w:val="30"/>
          <w:szCs w:val="30"/>
        </w:rPr>
        <w:lastRenderedPageBreak/>
        <w:t>Совета Министров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0BD4">
        <w:rPr>
          <w:rFonts w:ascii="Times New Roman" w:hAnsi="Times New Roman" w:cs="Times New Roman"/>
          <w:sz w:val="30"/>
          <w:szCs w:val="30"/>
        </w:rPr>
        <w:t xml:space="preserve">Республики Беларусь 17 февраля 2012 г. № 156, по </w:t>
      </w:r>
      <w:r>
        <w:rPr>
          <w:rFonts w:ascii="Times New Roman" w:hAnsi="Times New Roman" w:cs="Times New Roman"/>
          <w:sz w:val="30"/>
          <w:szCs w:val="30"/>
        </w:rPr>
        <w:t xml:space="preserve">согласованию </w:t>
      </w:r>
      <w:r w:rsidRPr="00AF0BD4">
        <w:rPr>
          <w:rFonts w:ascii="Times New Roman" w:hAnsi="Times New Roman" w:cs="Times New Roman"/>
          <w:sz w:val="30"/>
          <w:szCs w:val="30"/>
        </w:rPr>
        <w:t>отступлени</w:t>
      </w:r>
      <w:r>
        <w:rPr>
          <w:rFonts w:ascii="Times New Roman" w:hAnsi="Times New Roman" w:cs="Times New Roman"/>
          <w:sz w:val="30"/>
          <w:szCs w:val="30"/>
        </w:rPr>
        <w:t xml:space="preserve">й </w:t>
      </w:r>
      <w:r w:rsidRPr="00AF0BD4">
        <w:rPr>
          <w:rFonts w:ascii="Times New Roman" w:hAnsi="Times New Roman" w:cs="Times New Roman"/>
          <w:sz w:val="30"/>
          <w:szCs w:val="30"/>
        </w:rPr>
        <w:t>от требований норм и правил в области промышленной безопасности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0BD4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AF0BD4">
        <w:rPr>
          <w:rFonts w:ascii="Times New Roman" w:hAnsi="Times New Roman" w:cs="Times New Roman"/>
          <w:sz w:val="30"/>
          <w:szCs w:val="30"/>
        </w:rPr>
        <w:t xml:space="preserve"> части продления эксплуатации лифта, подлежащего приведению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0BD4">
        <w:rPr>
          <w:rFonts w:ascii="Times New Roman" w:hAnsi="Times New Roman" w:cs="Times New Roman"/>
          <w:sz w:val="30"/>
          <w:szCs w:val="30"/>
        </w:rPr>
        <w:t xml:space="preserve">в соответствие требованиям </w:t>
      </w:r>
      <w:proofErr w:type="gramStart"/>
      <w:r w:rsidRPr="00AF0BD4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AF0BD4">
        <w:rPr>
          <w:rFonts w:ascii="Times New Roman" w:hAnsi="Times New Roman" w:cs="Times New Roman"/>
          <w:sz w:val="30"/>
          <w:szCs w:val="30"/>
        </w:rPr>
        <w:t xml:space="preserve"> ТС 011</w:t>
      </w:r>
      <w:r>
        <w:rPr>
          <w:rFonts w:ascii="Times New Roman" w:hAnsi="Times New Roman" w:cs="Times New Roman"/>
          <w:sz w:val="30"/>
          <w:szCs w:val="30"/>
        </w:rPr>
        <w:t>, включает</w:t>
      </w:r>
      <w:r w:rsidRPr="00AF0BD4">
        <w:rPr>
          <w:rFonts w:ascii="Times New Roman" w:hAnsi="Times New Roman" w:cs="Times New Roman"/>
          <w:sz w:val="30"/>
          <w:szCs w:val="30"/>
        </w:rPr>
        <w:t>:</w:t>
      </w:r>
    </w:p>
    <w:p w:rsidR="000D13B2" w:rsidRPr="00AF0BD4" w:rsidRDefault="000D13B2" w:rsidP="000D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BD4">
        <w:rPr>
          <w:rFonts w:ascii="Times New Roman" w:hAnsi="Times New Roman" w:cs="Times New Roman"/>
          <w:sz w:val="30"/>
          <w:szCs w:val="30"/>
        </w:rPr>
        <w:t>заявление;</w:t>
      </w:r>
    </w:p>
    <w:p w:rsidR="000D13B2" w:rsidRPr="00AF0BD4" w:rsidRDefault="000D13B2" w:rsidP="000D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BD4">
        <w:rPr>
          <w:rFonts w:ascii="Times New Roman" w:hAnsi="Times New Roman" w:cs="Times New Roman"/>
          <w:sz w:val="30"/>
          <w:szCs w:val="30"/>
        </w:rPr>
        <w:t>обоснование необходимости отступления от требований пункта 10 Правил по обеспечению промышленной безопасности при эксплуатации лифтов и строительных грузопассажирских подъемников, утвержденных постановлением Министерства по чрезвычайным ситуациям Республики Беларусь от 01.03.2011 № 18, в части невозможности приведения лифта</w:t>
      </w:r>
      <w:r>
        <w:rPr>
          <w:rFonts w:ascii="Times New Roman" w:hAnsi="Times New Roman" w:cs="Times New Roman"/>
          <w:sz w:val="30"/>
          <w:szCs w:val="30"/>
        </w:rPr>
        <w:br/>
      </w:r>
      <w:r w:rsidRPr="00AF0BD4">
        <w:rPr>
          <w:rFonts w:ascii="Times New Roman" w:hAnsi="Times New Roman" w:cs="Times New Roman"/>
          <w:sz w:val="30"/>
          <w:szCs w:val="30"/>
        </w:rPr>
        <w:t>в соответствие с требованиями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F0BD4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AF0BD4">
        <w:rPr>
          <w:rFonts w:ascii="Times New Roman" w:hAnsi="Times New Roman" w:cs="Times New Roman"/>
          <w:sz w:val="30"/>
          <w:szCs w:val="30"/>
        </w:rPr>
        <w:t xml:space="preserve"> ТС 011;</w:t>
      </w:r>
    </w:p>
    <w:p w:rsidR="000D13B2" w:rsidRPr="00AF0BD4" w:rsidRDefault="000D13B2" w:rsidP="000D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BD4">
        <w:rPr>
          <w:rFonts w:ascii="Times New Roman" w:hAnsi="Times New Roman" w:cs="Times New Roman"/>
          <w:sz w:val="30"/>
          <w:szCs w:val="30"/>
        </w:rPr>
        <w:t xml:space="preserve">техническую документацию, составленную по результатам технического диагностирования, с перечнями выявленных дефектов,  отступлений, несоответствий требованиям </w:t>
      </w:r>
      <w:proofErr w:type="gramStart"/>
      <w:r w:rsidRPr="00AF0BD4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AF0BD4">
        <w:rPr>
          <w:rFonts w:ascii="Times New Roman" w:hAnsi="Times New Roman" w:cs="Times New Roman"/>
          <w:sz w:val="30"/>
          <w:szCs w:val="30"/>
        </w:rPr>
        <w:t xml:space="preserve"> ТС 011;</w:t>
      </w:r>
    </w:p>
    <w:p w:rsidR="000D13B2" w:rsidRPr="00AF0BD4" w:rsidRDefault="000D13B2" w:rsidP="000D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BD4">
        <w:rPr>
          <w:rFonts w:ascii="Times New Roman" w:hAnsi="Times New Roman" w:cs="Times New Roman"/>
          <w:sz w:val="30"/>
          <w:szCs w:val="30"/>
        </w:rPr>
        <w:t xml:space="preserve">документацию, отражающую процесс выполнения анализа рисков, связанных с несоответствиями требованиям </w:t>
      </w:r>
      <w:proofErr w:type="gramStart"/>
      <w:r w:rsidRPr="00AF0BD4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AF0BD4">
        <w:rPr>
          <w:rFonts w:ascii="Times New Roman" w:hAnsi="Times New Roman" w:cs="Times New Roman"/>
          <w:sz w:val="30"/>
          <w:szCs w:val="30"/>
        </w:rPr>
        <w:t xml:space="preserve"> ТС 011, по формам, установленным разделом 6 ГОСТ Р 53387-2009 «Лифты, эскалаторы</w:t>
      </w:r>
      <w:r w:rsidRPr="00AF0BD4">
        <w:rPr>
          <w:rFonts w:ascii="Times New Roman" w:hAnsi="Times New Roman" w:cs="Times New Roman"/>
          <w:sz w:val="30"/>
          <w:szCs w:val="30"/>
        </w:rPr>
        <w:br/>
        <w:t xml:space="preserve">и пассажирские конвейеры. Методология анализа и снижения риска», включенного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AF0BD4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AF0BD4">
        <w:rPr>
          <w:rFonts w:ascii="Times New Roman" w:hAnsi="Times New Roman" w:cs="Times New Roman"/>
          <w:sz w:val="30"/>
          <w:szCs w:val="30"/>
        </w:rPr>
        <w:t xml:space="preserve"> ТС 011;</w:t>
      </w:r>
    </w:p>
    <w:p w:rsidR="000D13B2" w:rsidRPr="00AF0BD4" w:rsidRDefault="000D13B2" w:rsidP="000D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BD4">
        <w:rPr>
          <w:rFonts w:ascii="Times New Roman" w:hAnsi="Times New Roman" w:cs="Times New Roman"/>
          <w:sz w:val="30"/>
          <w:szCs w:val="30"/>
        </w:rPr>
        <w:t xml:space="preserve">календарный график приведения лифта в соответствие требованиям </w:t>
      </w:r>
      <w:proofErr w:type="gramStart"/>
      <w:r w:rsidRPr="00AF0BD4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AF0BD4">
        <w:rPr>
          <w:rFonts w:ascii="Times New Roman" w:hAnsi="Times New Roman" w:cs="Times New Roman"/>
          <w:sz w:val="30"/>
          <w:szCs w:val="30"/>
        </w:rPr>
        <w:t xml:space="preserve"> ТС 011. При этом срок эксплуатации лифта, подлежащего приведению в соответствие требованиям </w:t>
      </w:r>
      <w:proofErr w:type="gramStart"/>
      <w:r w:rsidRPr="00AF0BD4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AF0BD4">
        <w:rPr>
          <w:rFonts w:ascii="Times New Roman" w:hAnsi="Times New Roman" w:cs="Times New Roman"/>
          <w:sz w:val="30"/>
          <w:szCs w:val="30"/>
        </w:rPr>
        <w:t xml:space="preserve"> ТС 011, может быть продлен на период времени от года до пяти лет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0BD4">
        <w:rPr>
          <w:rFonts w:ascii="Times New Roman" w:hAnsi="Times New Roman" w:cs="Times New Roman"/>
          <w:sz w:val="30"/>
          <w:szCs w:val="30"/>
        </w:rPr>
        <w:t>в зависимости от условий эксплуатации, а также обоснований владельца лифта.</w:t>
      </w:r>
    </w:p>
    <w:p w:rsidR="000D13B2" w:rsidRPr="00AF0BD4" w:rsidRDefault="000D13B2" w:rsidP="000D13B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BD4">
        <w:rPr>
          <w:rFonts w:ascii="Times New Roman" w:hAnsi="Times New Roman" w:cs="Times New Roman"/>
          <w:sz w:val="30"/>
          <w:szCs w:val="30"/>
        </w:rPr>
        <w:t>Управлению надзора за безопасностью подъ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F0BD4">
        <w:rPr>
          <w:rFonts w:ascii="Times New Roman" w:hAnsi="Times New Roman" w:cs="Times New Roman"/>
          <w:sz w:val="30"/>
          <w:szCs w:val="30"/>
        </w:rPr>
        <w:t>мных сооружений и аттракционов Госпромнадзора:</w:t>
      </w:r>
    </w:p>
    <w:p w:rsidR="000D13B2" w:rsidRPr="00AF0BD4" w:rsidRDefault="000D13B2" w:rsidP="000D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BD4">
        <w:rPr>
          <w:rFonts w:ascii="Times New Roman" w:hAnsi="Times New Roman" w:cs="Times New Roman"/>
          <w:sz w:val="30"/>
          <w:szCs w:val="30"/>
        </w:rPr>
        <w:t xml:space="preserve">разработать форму акта технического освидетельствования эскалаторов, конвейеров пассажирских; </w:t>
      </w:r>
    </w:p>
    <w:p w:rsidR="000D13B2" w:rsidRDefault="000D13B2" w:rsidP="000D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BD4">
        <w:rPr>
          <w:rFonts w:ascii="Times New Roman" w:hAnsi="Times New Roman" w:cs="Times New Roman"/>
          <w:sz w:val="30"/>
          <w:szCs w:val="30"/>
        </w:rPr>
        <w:t>организовать доведени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F0BD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решения</w:t>
      </w:r>
      <w:r w:rsidRPr="00AF0BD4">
        <w:rPr>
          <w:rFonts w:ascii="Times New Roman" w:hAnsi="Times New Roman" w:cs="Times New Roman"/>
          <w:sz w:val="30"/>
          <w:szCs w:val="30"/>
        </w:rPr>
        <w:t xml:space="preserve"> до специализированых организаций и</w:t>
      </w:r>
      <w:r>
        <w:rPr>
          <w:rFonts w:ascii="Times New Roman" w:hAnsi="Times New Roman" w:cs="Times New Roman"/>
          <w:sz w:val="30"/>
          <w:szCs w:val="30"/>
        </w:rPr>
        <w:t xml:space="preserve"> владельцев лифтов, эскалаторов.</w:t>
      </w:r>
    </w:p>
    <w:p w:rsidR="0013209E" w:rsidRDefault="00515086" w:rsidP="005C55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июне на </w:t>
      </w:r>
      <w:r w:rsidRPr="00515086">
        <w:rPr>
          <w:rFonts w:ascii="Times New Roman" w:hAnsi="Times New Roman" w:cs="Times New Roman"/>
          <w:b/>
          <w:i/>
          <w:sz w:val="30"/>
          <w:szCs w:val="30"/>
        </w:rPr>
        <w:t>заседании секции горных и взрывных работ, металлургических производств и утилизации боеприпасов</w:t>
      </w:r>
      <w:r>
        <w:rPr>
          <w:rFonts w:ascii="Times New Roman" w:hAnsi="Times New Roman" w:cs="Times New Roman"/>
          <w:sz w:val="30"/>
          <w:szCs w:val="30"/>
        </w:rPr>
        <w:t xml:space="preserve"> рассмотрен вопрос «</w:t>
      </w:r>
      <w:r w:rsidRPr="00515086">
        <w:rPr>
          <w:rFonts w:ascii="Times New Roman" w:hAnsi="Times New Roman" w:cs="Times New Roman"/>
          <w:sz w:val="30"/>
          <w:szCs w:val="30"/>
        </w:rPr>
        <w:t xml:space="preserve">Применение стволопроходческого комплекса типа SBR (производства фирмы </w:t>
      </w:r>
      <w:proofErr w:type="spellStart"/>
      <w:r w:rsidRPr="00515086">
        <w:rPr>
          <w:rFonts w:ascii="Times New Roman" w:hAnsi="Times New Roman" w:cs="Times New Roman"/>
          <w:sz w:val="30"/>
          <w:szCs w:val="30"/>
        </w:rPr>
        <w:t>Herrenknecht</w:t>
      </w:r>
      <w:proofErr w:type="spellEnd"/>
      <w:r w:rsidRPr="00515086">
        <w:rPr>
          <w:rFonts w:ascii="Times New Roman" w:hAnsi="Times New Roman" w:cs="Times New Roman"/>
          <w:sz w:val="30"/>
          <w:szCs w:val="30"/>
        </w:rPr>
        <w:t xml:space="preserve"> AG (Германия) при строительстве шахтных стволов рудника </w:t>
      </w:r>
      <w:proofErr w:type="spellStart"/>
      <w:r w:rsidRPr="00515086">
        <w:rPr>
          <w:rFonts w:ascii="Times New Roman" w:hAnsi="Times New Roman" w:cs="Times New Roman"/>
          <w:sz w:val="30"/>
          <w:szCs w:val="30"/>
        </w:rPr>
        <w:t>Нежинского</w:t>
      </w:r>
      <w:proofErr w:type="spellEnd"/>
      <w:r w:rsidRPr="00515086">
        <w:rPr>
          <w:rFonts w:ascii="Times New Roman" w:hAnsi="Times New Roman" w:cs="Times New Roman"/>
          <w:sz w:val="30"/>
          <w:szCs w:val="30"/>
        </w:rPr>
        <w:t xml:space="preserve"> горно-обогатительного комплекса</w:t>
      </w:r>
      <w:r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5945F5" w:rsidRPr="0096454E" w:rsidRDefault="00515086" w:rsidP="005150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15086">
        <w:rPr>
          <w:rFonts w:ascii="Times New Roman" w:eastAsia="Times New Roman" w:hAnsi="Times New Roman" w:cs="Times New Roman"/>
          <w:sz w:val="30"/>
          <w:szCs w:val="30"/>
        </w:rPr>
        <w:lastRenderedPageBreak/>
        <w:t>Решено</w:t>
      </w:r>
      <w:r w:rsidR="005945F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5945F5">
        <w:rPr>
          <w:rFonts w:ascii="Times New Roman" w:eastAsia="Times New Roman" w:hAnsi="Times New Roman" w:cs="Times New Roman"/>
          <w:sz w:val="30"/>
          <w:szCs w:val="30"/>
        </w:rPr>
        <w:t>Солигорскому</w:t>
      </w:r>
      <w:proofErr w:type="spellEnd"/>
      <w:r w:rsidR="005945F5">
        <w:rPr>
          <w:rFonts w:ascii="Times New Roman" w:eastAsia="Times New Roman" w:hAnsi="Times New Roman" w:cs="Times New Roman"/>
          <w:sz w:val="30"/>
          <w:szCs w:val="30"/>
        </w:rPr>
        <w:t xml:space="preserve"> межрайонному отделу Минского областного управления Госпромнадзора п</w:t>
      </w:r>
      <w:r w:rsidRPr="00515086">
        <w:rPr>
          <w:rFonts w:ascii="Times New Roman" w:eastAsia="Times New Roman" w:hAnsi="Times New Roman" w:cs="Times New Roman"/>
          <w:sz w:val="30"/>
          <w:szCs w:val="30"/>
        </w:rPr>
        <w:t xml:space="preserve">о итогам проходки стволов </w:t>
      </w:r>
      <w:r w:rsidRPr="0096454E">
        <w:rPr>
          <w:rFonts w:ascii="Times New Roman" w:eastAsia="Times New Roman" w:hAnsi="Times New Roman" w:cs="Times New Roman"/>
          <w:sz w:val="30"/>
          <w:szCs w:val="30"/>
        </w:rPr>
        <w:t>стволопроходческими комплексами типа SBR</w:t>
      </w:r>
      <w:r w:rsidR="005945F5" w:rsidRPr="0096454E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515086" w:rsidRPr="0096454E" w:rsidRDefault="005945F5" w:rsidP="005150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6454E">
        <w:rPr>
          <w:rFonts w:ascii="Times New Roman" w:eastAsia="Times New Roman" w:hAnsi="Times New Roman" w:cs="Times New Roman"/>
          <w:sz w:val="30"/>
          <w:szCs w:val="30"/>
        </w:rPr>
        <w:t>1.</w:t>
      </w:r>
      <w:r w:rsidR="00515086" w:rsidRPr="0096454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6454E">
        <w:rPr>
          <w:rFonts w:ascii="Times New Roman" w:eastAsia="Times New Roman" w:hAnsi="Times New Roman" w:cs="Times New Roman"/>
          <w:sz w:val="30"/>
          <w:szCs w:val="30"/>
        </w:rPr>
        <w:t>О</w:t>
      </w:r>
      <w:r w:rsidR="00515086" w:rsidRPr="0096454E">
        <w:rPr>
          <w:rFonts w:ascii="Times New Roman" w:eastAsia="Times New Roman" w:hAnsi="Times New Roman" w:cs="Times New Roman"/>
          <w:sz w:val="30"/>
          <w:szCs w:val="30"/>
        </w:rPr>
        <w:t>бобщить опыт применения комплекса в условиях Старобинского месторождения калийных солей и рассмотреть возможность внесения изменений и дополнений в Правила технической безопасности при проходке стволов шахт специальными способами.</w:t>
      </w:r>
    </w:p>
    <w:p w:rsidR="00515086" w:rsidRPr="0096454E" w:rsidRDefault="00515086" w:rsidP="005150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6454E">
        <w:rPr>
          <w:rFonts w:ascii="Times New Roman" w:eastAsia="Times New Roman" w:hAnsi="Times New Roman" w:cs="Times New Roman"/>
          <w:sz w:val="30"/>
          <w:szCs w:val="30"/>
        </w:rPr>
        <w:t xml:space="preserve">2. </w:t>
      </w:r>
      <w:r w:rsidR="005945F5" w:rsidRPr="0096454E">
        <w:rPr>
          <w:rFonts w:ascii="Times New Roman" w:eastAsia="Times New Roman" w:hAnsi="Times New Roman" w:cs="Times New Roman"/>
          <w:sz w:val="30"/>
          <w:szCs w:val="30"/>
        </w:rPr>
        <w:t>Изучить в</w:t>
      </w:r>
      <w:r w:rsidRPr="0096454E">
        <w:rPr>
          <w:rFonts w:ascii="Times New Roman" w:eastAsia="Times New Roman" w:hAnsi="Times New Roman" w:cs="Times New Roman"/>
          <w:sz w:val="30"/>
          <w:szCs w:val="30"/>
        </w:rPr>
        <w:t xml:space="preserve"> целях сокращения времени строительства рудника возможность возведения тюбинговой крепи одновременно с проходкой ствола механизированным комплексом.</w:t>
      </w:r>
    </w:p>
    <w:p w:rsidR="00515086" w:rsidRDefault="00515086" w:rsidP="005150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6454E">
        <w:rPr>
          <w:rFonts w:ascii="Times New Roman" w:eastAsia="Times New Roman" w:hAnsi="Times New Roman" w:cs="Times New Roman"/>
          <w:sz w:val="30"/>
          <w:szCs w:val="30"/>
        </w:rPr>
        <w:t>3. Проанализировать технические возможности стволопроходческих механических комплексов с целью улучшения их конструкции для применения на других месторождениях Республики Беларусь.</w:t>
      </w:r>
    </w:p>
    <w:p w:rsidR="00D50F70" w:rsidRDefault="00D50F70" w:rsidP="005150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0F70">
        <w:rPr>
          <w:rFonts w:ascii="Times New Roman" w:hAnsi="Times New Roman" w:cs="Times New Roman"/>
          <w:sz w:val="30"/>
          <w:szCs w:val="30"/>
        </w:rPr>
        <w:t xml:space="preserve">Плановое заседание </w:t>
      </w:r>
      <w:r w:rsidRPr="00515086">
        <w:rPr>
          <w:rFonts w:ascii="Times New Roman" w:hAnsi="Times New Roman" w:cs="Times New Roman"/>
          <w:b/>
          <w:i/>
          <w:sz w:val="30"/>
          <w:szCs w:val="30"/>
        </w:rPr>
        <w:t>секции горных и взрывных работ, металлургических производств и утилизации боеприпасов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D50F70">
        <w:rPr>
          <w:rFonts w:ascii="Times New Roman" w:hAnsi="Times New Roman" w:cs="Times New Roman"/>
          <w:sz w:val="30"/>
          <w:szCs w:val="30"/>
        </w:rPr>
        <w:t>состоялось в октябре</w:t>
      </w:r>
      <w:r>
        <w:rPr>
          <w:rFonts w:ascii="Times New Roman" w:hAnsi="Times New Roman" w:cs="Times New Roman"/>
          <w:sz w:val="30"/>
          <w:szCs w:val="30"/>
        </w:rPr>
        <w:t>. На нем рассмотрен вопрос «</w:t>
      </w:r>
      <w:r w:rsidRPr="00D50F70">
        <w:rPr>
          <w:rFonts w:ascii="Times New Roman" w:hAnsi="Times New Roman" w:cs="Times New Roman"/>
          <w:sz w:val="30"/>
          <w:szCs w:val="30"/>
        </w:rPr>
        <w:t xml:space="preserve">Выполнение требований промышленной безопасности и проблемные вопросы по внедрению </w:t>
      </w:r>
      <w:proofErr w:type="spellStart"/>
      <w:r w:rsidRPr="00D50F70">
        <w:rPr>
          <w:rFonts w:ascii="Times New Roman" w:hAnsi="Times New Roman" w:cs="Times New Roman"/>
          <w:sz w:val="30"/>
          <w:szCs w:val="30"/>
        </w:rPr>
        <w:t>колтюбингового</w:t>
      </w:r>
      <w:proofErr w:type="spellEnd"/>
      <w:r w:rsidRPr="00D50F70">
        <w:rPr>
          <w:rFonts w:ascii="Times New Roman" w:hAnsi="Times New Roman" w:cs="Times New Roman"/>
          <w:sz w:val="30"/>
          <w:szCs w:val="30"/>
        </w:rPr>
        <w:t xml:space="preserve"> </w:t>
      </w:r>
      <w:r w:rsidR="00523094">
        <w:rPr>
          <w:rFonts w:ascii="Times New Roman" w:hAnsi="Times New Roman" w:cs="Times New Roman"/>
          <w:sz w:val="30"/>
          <w:szCs w:val="30"/>
        </w:rPr>
        <w:t>оборудования, производства СЗАО</w:t>
      </w:r>
      <w:r w:rsidRPr="00D50F70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D50F70">
        <w:rPr>
          <w:rFonts w:ascii="Times New Roman" w:hAnsi="Times New Roman" w:cs="Times New Roman"/>
          <w:sz w:val="30"/>
          <w:szCs w:val="30"/>
        </w:rPr>
        <w:t>Фидмаш</w:t>
      </w:r>
      <w:proofErr w:type="spellEnd"/>
      <w:r w:rsidRPr="00D50F70">
        <w:rPr>
          <w:rFonts w:ascii="Times New Roman" w:hAnsi="Times New Roman" w:cs="Times New Roman"/>
          <w:sz w:val="30"/>
          <w:szCs w:val="30"/>
        </w:rPr>
        <w:t>», предназначенного для бурения и ремонта скважин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D50F70" w:rsidRDefault="00BC6EC9" w:rsidP="00BC6E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заседании решено</w:t>
      </w:r>
      <w:r w:rsidRPr="0001090D">
        <w:rPr>
          <w:rFonts w:ascii="Times New Roman" w:hAnsi="Times New Roman" w:cs="Times New Roman"/>
          <w:sz w:val="30"/>
          <w:szCs w:val="30"/>
        </w:rPr>
        <w:t>:</w:t>
      </w:r>
    </w:p>
    <w:p w:rsidR="00D50F70" w:rsidRPr="00FB6991" w:rsidRDefault="00523094" w:rsidP="00D5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6991">
        <w:rPr>
          <w:rFonts w:ascii="Times New Roman" w:eastAsia="Times New Roman" w:hAnsi="Times New Roman" w:cs="Times New Roman"/>
          <w:sz w:val="30"/>
          <w:szCs w:val="30"/>
        </w:rPr>
        <w:t xml:space="preserve">1. </w:t>
      </w:r>
      <w:proofErr w:type="gramStart"/>
      <w:r w:rsidR="00D50F70" w:rsidRPr="00FB6991">
        <w:rPr>
          <w:rFonts w:ascii="Times New Roman" w:eastAsia="Times New Roman" w:hAnsi="Times New Roman" w:cs="Times New Roman"/>
          <w:sz w:val="30"/>
          <w:szCs w:val="30"/>
        </w:rPr>
        <w:t xml:space="preserve">Принять к сведению доклад главного конструктора </w:t>
      </w:r>
      <w:r w:rsidRPr="00FB6991">
        <w:rPr>
          <w:rFonts w:ascii="Times New Roman" w:hAnsi="Times New Roman" w:cs="Times New Roman"/>
          <w:sz w:val="30"/>
          <w:szCs w:val="30"/>
        </w:rPr>
        <w:t>СЗАО «</w:t>
      </w:r>
      <w:proofErr w:type="spellStart"/>
      <w:r w:rsidRPr="00FB6991">
        <w:rPr>
          <w:rFonts w:ascii="Times New Roman" w:hAnsi="Times New Roman" w:cs="Times New Roman"/>
          <w:sz w:val="30"/>
          <w:szCs w:val="30"/>
        </w:rPr>
        <w:t>Фидмаш</w:t>
      </w:r>
      <w:proofErr w:type="spellEnd"/>
      <w:r w:rsidRPr="00FB6991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FB6991">
        <w:rPr>
          <w:rFonts w:ascii="Times New Roman" w:hAnsi="Times New Roman" w:cs="Times New Roman"/>
          <w:sz w:val="30"/>
          <w:szCs w:val="30"/>
        </w:rPr>
        <w:t>Куканкова</w:t>
      </w:r>
      <w:proofErr w:type="spellEnd"/>
      <w:r w:rsidRPr="00FB6991">
        <w:rPr>
          <w:rFonts w:ascii="Times New Roman" w:hAnsi="Times New Roman" w:cs="Times New Roman"/>
          <w:sz w:val="30"/>
          <w:szCs w:val="30"/>
        </w:rPr>
        <w:t xml:space="preserve"> Г.П. </w:t>
      </w:r>
      <w:r w:rsidR="00D50F70" w:rsidRPr="00FB6991">
        <w:rPr>
          <w:rFonts w:ascii="Times New Roman" w:eastAsia="Times New Roman" w:hAnsi="Times New Roman" w:cs="Times New Roman"/>
          <w:sz w:val="30"/>
          <w:szCs w:val="30"/>
        </w:rPr>
        <w:t xml:space="preserve">о внедрении новых достижений отечественной техники и перспективных разработках </w:t>
      </w:r>
      <w:proofErr w:type="spellStart"/>
      <w:r w:rsidR="00D50F70" w:rsidRPr="00FB6991">
        <w:rPr>
          <w:rFonts w:ascii="Times New Roman" w:eastAsia="Times New Roman" w:hAnsi="Times New Roman" w:cs="Times New Roman"/>
          <w:sz w:val="30"/>
          <w:szCs w:val="30"/>
        </w:rPr>
        <w:t>колтюбингового</w:t>
      </w:r>
      <w:proofErr w:type="spellEnd"/>
      <w:r w:rsidR="00D50F70" w:rsidRPr="00FB6991">
        <w:rPr>
          <w:rFonts w:ascii="Times New Roman" w:eastAsia="Times New Roman" w:hAnsi="Times New Roman" w:cs="Times New Roman"/>
          <w:sz w:val="30"/>
          <w:szCs w:val="30"/>
        </w:rPr>
        <w:t xml:space="preserve"> оборудования и систем дистанционного контроля за процессами бурения и ремонта скважин, в целях предотвращения аварийности и производственного травматизма, на опасных производственных объектах и (или) потенциально опасных объектах при бурении и капитальном ремонте скважин.</w:t>
      </w:r>
      <w:proofErr w:type="gramEnd"/>
    </w:p>
    <w:p w:rsidR="00D50F70" w:rsidRPr="00D328F0" w:rsidRDefault="00D50F70" w:rsidP="00D5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328F0">
        <w:rPr>
          <w:rFonts w:ascii="Times New Roman" w:eastAsia="Times New Roman" w:hAnsi="Times New Roman" w:cs="Times New Roman"/>
          <w:sz w:val="30"/>
          <w:szCs w:val="30"/>
        </w:rPr>
        <w:t xml:space="preserve">2. Изучить и проанализировать зарубежный опыт применения </w:t>
      </w:r>
      <w:proofErr w:type="spellStart"/>
      <w:r w:rsidRPr="00D328F0">
        <w:rPr>
          <w:rFonts w:ascii="Times New Roman" w:eastAsia="Times New Roman" w:hAnsi="Times New Roman" w:cs="Times New Roman"/>
          <w:sz w:val="30"/>
          <w:szCs w:val="30"/>
        </w:rPr>
        <w:t>колтюбингового</w:t>
      </w:r>
      <w:proofErr w:type="spellEnd"/>
      <w:r w:rsidRPr="00D328F0">
        <w:rPr>
          <w:rFonts w:ascii="Times New Roman" w:eastAsia="Times New Roman" w:hAnsi="Times New Roman" w:cs="Times New Roman"/>
          <w:sz w:val="30"/>
          <w:szCs w:val="30"/>
        </w:rPr>
        <w:t xml:space="preserve"> оборудования при бурении и ремонте скважин и рекомендовать подконтрольным субъектам промышленной безопасности, при необходимости, его внедрение.</w:t>
      </w:r>
    </w:p>
    <w:p w:rsidR="00D50F70" w:rsidRPr="00D328F0" w:rsidRDefault="00D50F70" w:rsidP="00D5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328F0">
        <w:rPr>
          <w:rFonts w:ascii="Times New Roman" w:eastAsia="Times New Roman" w:hAnsi="Times New Roman" w:cs="Times New Roman"/>
          <w:sz w:val="30"/>
          <w:szCs w:val="30"/>
        </w:rPr>
        <w:t xml:space="preserve">3. Изучить технические нормативные правовые акты Российской Федерации (федеральные нормы и правила и т.д.) и при внесении изменений и дополнений в Правила по обеспечению промышленной безопасности при добыче нефти и газа, при необходимости, учесть ТНПА Российской Федерации по промышленной безопасности при применении </w:t>
      </w:r>
      <w:proofErr w:type="spellStart"/>
      <w:r w:rsidRPr="00D328F0">
        <w:rPr>
          <w:rFonts w:ascii="Times New Roman" w:eastAsia="Times New Roman" w:hAnsi="Times New Roman" w:cs="Times New Roman"/>
          <w:sz w:val="30"/>
          <w:szCs w:val="30"/>
        </w:rPr>
        <w:t>колтюбингового</w:t>
      </w:r>
      <w:proofErr w:type="spellEnd"/>
      <w:r w:rsidRPr="00D328F0">
        <w:rPr>
          <w:rFonts w:ascii="Times New Roman" w:eastAsia="Times New Roman" w:hAnsi="Times New Roman" w:cs="Times New Roman"/>
          <w:sz w:val="30"/>
          <w:szCs w:val="30"/>
        </w:rPr>
        <w:t xml:space="preserve"> оборудования. </w:t>
      </w:r>
    </w:p>
    <w:p w:rsidR="00D50F70" w:rsidRPr="00D50F70" w:rsidRDefault="00D50F70" w:rsidP="00D5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328F0">
        <w:rPr>
          <w:rFonts w:ascii="Times New Roman" w:eastAsia="Times New Roman" w:hAnsi="Times New Roman" w:cs="Times New Roman"/>
          <w:sz w:val="30"/>
          <w:szCs w:val="30"/>
        </w:rPr>
        <w:t xml:space="preserve">4. Информировать общественность через средства массовой информации о внедрении новых технологий отечественной науки и </w:t>
      </w:r>
      <w:r w:rsidRPr="00D328F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техники, передового опыта внедрения </w:t>
      </w:r>
      <w:proofErr w:type="spellStart"/>
      <w:r w:rsidRPr="00D328F0">
        <w:rPr>
          <w:rFonts w:ascii="Times New Roman" w:eastAsia="Times New Roman" w:hAnsi="Times New Roman" w:cs="Times New Roman"/>
          <w:sz w:val="30"/>
          <w:szCs w:val="30"/>
        </w:rPr>
        <w:t>колтюбингового</w:t>
      </w:r>
      <w:proofErr w:type="spellEnd"/>
      <w:r w:rsidRPr="00D328F0">
        <w:rPr>
          <w:rFonts w:ascii="Times New Roman" w:eastAsia="Times New Roman" w:hAnsi="Times New Roman" w:cs="Times New Roman"/>
          <w:sz w:val="30"/>
          <w:szCs w:val="30"/>
        </w:rPr>
        <w:t xml:space="preserve"> оборудования для бурения и капитального ремонта скважин.</w:t>
      </w:r>
    </w:p>
    <w:p w:rsidR="007E6E83" w:rsidRPr="00F12ADF" w:rsidRDefault="007E6E83" w:rsidP="007E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В ноябре состоялось внеплановое заседание </w:t>
      </w:r>
      <w:r w:rsidRPr="00515086">
        <w:rPr>
          <w:rFonts w:ascii="Times New Roman" w:hAnsi="Times New Roman" w:cs="Times New Roman"/>
          <w:b/>
          <w:i/>
          <w:sz w:val="30"/>
          <w:szCs w:val="30"/>
        </w:rPr>
        <w:t>секции горных и взрывных работ, металлургических производств и утилизации боеприпасов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D50F70">
        <w:rPr>
          <w:rFonts w:ascii="Times New Roman" w:hAnsi="Times New Roman" w:cs="Times New Roman"/>
          <w:sz w:val="30"/>
          <w:szCs w:val="30"/>
        </w:rPr>
        <w:t>по вопрос</w:t>
      </w:r>
      <w:r w:rsidR="001E6421">
        <w:rPr>
          <w:rFonts w:ascii="Times New Roman" w:hAnsi="Times New Roman" w:cs="Times New Roman"/>
          <w:sz w:val="30"/>
          <w:szCs w:val="30"/>
        </w:rPr>
        <w:t>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2ADF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1E6421" w:rsidRPr="00F12ADF">
        <w:rPr>
          <w:rFonts w:ascii="Times New Roman" w:hAnsi="Times New Roman" w:cs="Times New Roman"/>
          <w:color w:val="000000" w:themeColor="text1"/>
          <w:sz w:val="30"/>
          <w:szCs w:val="30"/>
        </w:rPr>
        <w:t>Системы позиционирования и связи для работников, осуществляющих разработку месторождения полезных ископаемых подземным способом», «</w:t>
      </w:r>
      <w:r w:rsidR="00F12ADF" w:rsidRPr="00F12ADF">
        <w:rPr>
          <w:rFonts w:ascii="Times New Roman" w:hAnsi="Times New Roman" w:cs="Times New Roman"/>
          <w:color w:val="000000" w:themeColor="text1"/>
          <w:sz w:val="30"/>
          <w:szCs w:val="30"/>
        </w:rPr>
        <w:t>Мониторинг контроля состояния стальных канатов автоматизированными средствами неразрушающего контроля</w:t>
      </w:r>
      <w:r w:rsidR="001E6421" w:rsidRPr="00F12ADF">
        <w:rPr>
          <w:rFonts w:ascii="Times New Roman" w:hAnsi="Times New Roman" w:cs="Times New Roman"/>
          <w:color w:val="000000" w:themeColor="text1"/>
          <w:sz w:val="30"/>
          <w:szCs w:val="30"/>
        </w:rPr>
        <w:t>», «Инструкция по расчету параметров, контролю и управлению искусственным замораживанием горных пород при строительстве шахтных стволов на территории Республики Беларусь</w:t>
      </w:r>
      <w:r w:rsidRPr="00F12ADF">
        <w:rPr>
          <w:rFonts w:ascii="Times New Roman" w:hAnsi="Times New Roman" w:cs="Times New Roman"/>
          <w:color w:val="000000" w:themeColor="text1"/>
          <w:sz w:val="30"/>
          <w:szCs w:val="30"/>
        </w:rPr>
        <w:t>».</w:t>
      </w:r>
      <w:proofErr w:type="gramEnd"/>
    </w:p>
    <w:p w:rsidR="007E6E83" w:rsidRPr="00BC6EC9" w:rsidRDefault="00BC6EC9" w:rsidP="00BC6E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заседании решено</w:t>
      </w:r>
      <w:r w:rsidRPr="0001090D">
        <w:rPr>
          <w:rFonts w:ascii="Times New Roman" w:hAnsi="Times New Roman" w:cs="Times New Roman"/>
          <w:sz w:val="30"/>
          <w:szCs w:val="30"/>
        </w:rPr>
        <w:t>:</w:t>
      </w:r>
    </w:p>
    <w:p w:rsidR="00F12ADF" w:rsidRDefault="00F12ADF" w:rsidP="00F12ADF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Признать перспективным путь внедрения систем позиционирования </w:t>
      </w:r>
      <w:r w:rsidRPr="00FD799A">
        <w:rPr>
          <w:rFonts w:ascii="Times New Roman" w:hAnsi="Times New Roman"/>
          <w:sz w:val="30"/>
          <w:szCs w:val="30"/>
        </w:rPr>
        <w:t>и связи работников</w:t>
      </w:r>
      <w:r>
        <w:rPr>
          <w:rFonts w:ascii="Times New Roman" w:hAnsi="Times New Roman"/>
          <w:sz w:val="30"/>
          <w:szCs w:val="30"/>
        </w:rPr>
        <w:t>,</w:t>
      </w:r>
      <w:r w:rsidRPr="00FD799A">
        <w:rPr>
          <w:rFonts w:ascii="Times New Roman" w:hAnsi="Times New Roman"/>
          <w:sz w:val="30"/>
          <w:szCs w:val="30"/>
        </w:rPr>
        <w:t xml:space="preserve"> осуществляющих разработку месторождения полезных ископаемых подземным способом</w:t>
      </w:r>
      <w:r>
        <w:rPr>
          <w:rFonts w:ascii="Times New Roman" w:hAnsi="Times New Roman"/>
          <w:sz w:val="30"/>
          <w:szCs w:val="30"/>
        </w:rPr>
        <w:br/>
        <w:t>(далее – Системы позиционирования), для</w:t>
      </w:r>
      <w:r w:rsidRPr="00FD799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повышения уровня промышленной безопасности на строящихся в настоящий момент Березовском руднике и руднике </w:t>
      </w:r>
      <w:proofErr w:type="spellStart"/>
      <w:r>
        <w:rPr>
          <w:rFonts w:ascii="Times New Roman" w:hAnsi="Times New Roman"/>
          <w:sz w:val="30"/>
          <w:szCs w:val="30"/>
        </w:rPr>
        <w:t>Нежинского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горно-обогатительного комбината.</w:t>
      </w:r>
      <w:proofErr w:type="gramEnd"/>
      <w:r w:rsidRPr="00D012D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При внедрении</w:t>
      </w:r>
      <w:r w:rsidRPr="00D012DF">
        <w:rPr>
          <w:rFonts w:ascii="Times New Roman" w:hAnsi="Times New Roman"/>
          <w:sz w:val="30"/>
          <w:szCs w:val="30"/>
        </w:rPr>
        <w:t xml:space="preserve"> принят</w:t>
      </w:r>
      <w:r>
        <w:rPr>
          <w:rFonts w:ascii="Times New Roman" w:hAnsi="Times New Roman"/>
          <w:sz w:val="30"/>
          <w:szCs w:val="30"/>
        </w:rPr>
        <w:t>ь необходимые</w:t>
      </w:r>
      <w:r w:rsidRPr="00D012DF">
        <w:rPr>
          <w:rFonts w:ascii="Times New Roman" w:hAnsi="Times New Roman"/>
          <w:sz w:val="30"/>
          <w:szCs w:val="30"/>
        </w:rPr>
        <w:t xml:space="preserve"> мер</w:t>
      </w:r>
      <w:r>
        <w:rPr>
          <w:rFonts w:ascii="Times New Roman" w:hAnsi="Times New Roman"/>
          <w:sz w:val="30"/>
          <w:szCs w:val="30"/>
        </w:rPr>
        <w:t>ы</w:t>
      </w:r>
      <w:r w:rsidRPr="00D012DF">
        <w:rPr>
          <w:rFonts w:ascii="Times New Roman" w:hAnsi="Times New Roman"/>
          <w:sz w:val="30"/>
          <w:szCs w:val="30"/>
        </w:rPr>
        <w:t xml:space="preserve"> по предупреждению монополизации создаваемого рынка Систем позиционирования</w:t>
      </w:r>
      <w:r>
        <w:rPr>
          <w:rFonts w:ascii="Times New Roman" w:hAnsi="Times New Roman"/>
          <w:sz w:val="30"/>
          <w:szCs w:val="30"/>
        </w:rPr>
        <w:t>,</w:t>
      </w:r>
      <w:r w:rsidRPr="00D012DF">
        <w:rPr>
          <w:rFonts w:ascii="Times New Roman" w:hAnsi="Times New Roman"/>
          <w:sz w:val="30"/>
          <w:szCs w:val="30"/>
        </w:rPr>
        <w:t xml:space="preserve"> ведущ</w:t>
      </w:r>
      <w:r>
        <w:rPr>
          <w:rFonts w:ascii="Times New Roman" w:hAnsi="Times New Roman"/>
          <w:sz w:val="30"/>
          <w:szCs w:val="30"/>
        </w:rPr>
        <w:t>ей</w:t>
      </w:r>
      <w:r w:rsidRPr="00D012DF">
        <w:rPr>
          <w:rFonts w:ascii="Times New Roman" w:hAnsi="Times New Roman"/>
          <w:sz w:val="30"/>
          <w:szCs w:val="30"/>
        </w:rPr>
        <w:t xml:space="preserve"> к чрезмерной зависимости субъектов промышленной безопасности от услуг одного производителя.</w:t>
      </w:r>
    </w:p>
    <w:p w:rsidR="00F12ADF" w:rsidRDefault="00F12ADF" w:rsidP="00F12ADF">
      <w:pPr>
        <w:pStyle w:val="a5"/>
        <w:numPr>
          <w:ilvl w:val="1"/>
          <w:numId w:val="27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12ADF">
        <w:rPr>
          <w:rFonts w:ascii="Times New Roman" w:hAnsi="Times New Roman"/>
          <w:sz w:val="30"/>
          <w:szCs w:val="30"/>
        </w:rPr>
        <w:t xml:space="preserve">Изучить зарубежные образцы и технические возможности стационарных автоматизированных </w:t>
      </w:r>
      <w:proofErr w:type="gramStart"/>
      <w:r w:rsidRPr="00F12ADF">
        <w:rPr>
          <w:rFonts w:ascii="Times New Roman" w:hAnsi="Times New Roman"/>
          <w:sz w:val="30"/>
          <w:szCs w:val="30"/>
        </w:rPr>
        <w:t>систем неразрушающего контроля состояния стальных канатов шахтных подъемов</w:t>
      </w:r>
      <w:proofErr w:type="gramEnd"/>
      <w:r w:rsidRPr="00F12ADF">
        <w:rPr>
          <w:rFonts w:ascii="Times New Roman" w:hAnsi="Times New Roman"/>
          <w:sz w:val="30"/>
          <w:szCs w:val="30"/>
        </w:rPr>
        <w:t xml:space="preserve"> и возможност</w:t>
      </w:r>
      <w:r>
        <w:rPr>
          <w:rFonts w:ascii="Times New Roman" w:hAnsi="Times New Roman"/>
          <w:sz w:val="30"/>
          <w:szCs w:val="30"/>
        </w:rPr>
        <w:t>ь</w:t>
      </w:r>
      <w:r w:rsidRPr="00F12ADF">
        <w:rPr>
          <w:rFonts w:ascii="Times New Roman" w:hAnsi="Times New Roman"/>
          <w:sz w:val="30"/>
          <w:szCs w:val="30"/>
        </w:rPr>
        <w:t xml:space="preserve"> их применения.</w:t>
      </w:r>
    </w:p>
    <w:p w:rsidR="00F12ADF" w:rsidRPr="00F12ADF" w:rsidRDefault="00F12ADF" w:rsidP="00F12ADF">
      <w:pPr>
        <w:pStyle w:val="a5"/>
        <w:numPr>
          <w:ilvl w:val="1"/>
          <w:numId w:val="27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12ADF">
        <w:rPr>
          <w:rFonts w:ascii="Times New Roman" w:hAnsi="Times New Roman"/>
          <w:sz w:val="30"/>
          <w:szCs w:val="30"/>
        </w:rPr>
        <w:t xml:space="preserve">При переработке Правил по обеспечению промышленной безопасности при разработке подземным способом соляных месторождений Республики Беларусь (далее – Правила) предусмотреть возможность применения непрерывного контроля состояния головных канатов скиповых и </w:t>
      </w:r>
      <w:proofErr w:type="spellStart"/>
      <w:r w:rsidRPr="00F12ADF">
        <w:rPr>
          <w:rFonts w:ascii="Times New Roman" w:hAnsi="Times New Roman"/>
          <w:sz w:val="30"/>
          <w:szCs w:val="30"/>
        </w:rPr>
        <w:t>грузо</w:t>
      </w:r>
      <w:proofErr w:type="spellEnd"/>
      <w:r w:rsidRPr="00F12ADF">
        <w:rPr>
          <w:rFonts w:ascii="Times New Roman" w:hAnsi="Times New Roman"/>
          <w:sz w:val="30"/>
          <w:szCs w:val="30"/>
        </w:rPr>
        <w:t>-людских подъ</w:t>
      </w:r>
      <w:r>
        <w:rPr>
          <w:rFonts w:ascii="Times New Roman" w:hAnsi="Times New Roman"/>
          <w:sz w:val="30"/>
          <w:szCs w:val="30"/>
        </w:rPr>
        <w:t>е</w:t>
      </w:r>
      <w:r w:rsidRPr="00F12ADF">
        <w:rPr>
          <w:rFonts w:ascii="Times New Roman" w:hAnsi="Times New Roman"/>
          <w:sz w:val="30"/>
          <w:szCs w:val="30"/>
        </w:rPr>
        <w:t>мов.</w:t>
      </w:r>
    </w:p>
    <w:p w:rsidR="00F12ADF" w:rsidRDefault="00F12ADF" w:rsidP="00F12ADF">
      <w:pPr>
        <w:pStyle w:val="a5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3.1. </w:t>
      </w:r>
      <w:r w:rsidRPr="002C1311">
        <w:rPr>
          <w:rFonts w:ascii="Times New Roman" w:hAnsi="Times New Roman"/>
          <w:sz w:val="30"/>
          <w:szCs w:val="30"/>
        </w:rPr>
        <w:t>Создать рабочую группу по доработке Инструкции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2ADF">
        <w:rPr>
          <w:rFonts w:ascii="Times New Roman" w:hAnsi="Times New Roman"/>
          <w:sz w:val="30"/>
          <w:szCs w:val="30"/>
        </w:rPr>
        <w:t>по расчету параметров, контролю и управлению искусственным замораживанием горных пород при строительстве шахтных стволов на территории Республики Беларусь</w:t>
      </w:r>
      <w:r w:rsidRPr="002C1311">
        <w:rPr>
          <w:rFonts w:ascii="Times New Roman" w:hAnsi="Times New Roman"/>
          <w:sz w:val="30"/>
          <w:szCs w:val="30"/>
        </w:rPr>
        <w:t>. В состав рабочей группы включить представителей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2C1311">
        <w:rPr>
          <w:rFonts w:ascii="Times New Roman" w:hAnsi="Times New Roman"/>
          <w:sz w:val="30"/>
          <w:szCs w:val="30"/>
        </w:rPr>
        <w:t xml:space="preserve">Госпромнадзора, </w:t>
      </w:r>
      <w:r>
        <w:rPr>
          <w:rFonts w:ascii="Times New Roman" w:hAnsi="Times New Roman"/>
          <w:sz w:val="30"/>
          <w:szCs w:val="30"/>
        </w:rPr>
        <w:t xml:space="preserve">ОАО </w:t>
      </w:r>
      <w:r w:rsidRPr="002C1311">
        <w:rPr>
          <w:rFonts w:ascii="Times New Roman" w:hAnsi="Times New Roman"/>
          <w:sz w:val="30"/>
          <w:szCs w:val="30"/>
        </w:rPr>
        <w:t>«</w:t>
      </w:r>
      <w:proofErr w:type="spellStart"/>
      <w:r w:rsidRPr="002C1311">
        <w:rPr>
          <w:rFonts w:ascii="Times New Roman" w:hAnsi="Times New Roman"/>
          <w:sz w:val="30"/>
          <w:szCs w:val="30"/>
        </w:rPr>
        <w:t>Беларуськалий</w:t>
      </w:r>
      <w:proofErr w:type="spellEnd"/>
      <w:r w:rsidRPr="002C1311">
        <w:rPr>
          <w:rFonts w:ascii="Times New Roman" w:hAnsi="Times New Roman"/>
          <w:sz w:val="30"/>
          <w:szCs w:val="30"/>
        </w:rPr>
        <w:t>», ОАО «</w:t>
      </w:r>
      <w:proofErr w:type="spellStart"/>
      <w:r w:rsidRPr="002C1311">
        <w:rPr>
          <w:rFonts w:ascii="Times New Roman" w:hAnsi="Times New Roman"/>
          <w:sz w:val="30"/>
          <w:szCs w:val="30"/>
        </w:rPr>
        <w:t>Белгорхимпром</w:t>
      </w:r>
      <w:proofErr w:type="spellEnd"/>
      <w:r w:rsidRPr="002C1311">
        <w:rPr>
          <w:rFonts w:ascii="Times New Roman" w:hAnsi="Times New Roman"/>
          <w:sz w:val="30"/>
          <w:szCs w:val="30"/>
        </w:rPr>
        <w:t xml:space="preserve">», </w:t>
      </w:r>
      <w:r>
        <w:rPr>
          <w:rFonts w:ascii="Times New Roman" w:hAnsi="Times New Roman"/>
          <w:sz w:val="30"/>
          <w:szCs w:val="30"/>
        </w:rPr>
        <w:br/>
      </w:r>
      <w:r w:rsidRPr="002C1311">
        <w:rPr>
          <w:rFonts w:ascii="Times New Roman" w:hAnsi="Times New Roman"/>
          <w:sz w:val="30"/>
          <w:szCs w:val="30"/>
        </w:rPr>
        <w:t xml:space="preserve">ОАО «Трест </w:t>
      </w:r>
      <w:proofErr w:type="spellStart"/>
      <w:r w:rsidRPr="002C1311">
        <w:rPr>
          <w:rFonts w:ascii="Times New Roman" w:hAnsi="Times New Roman"/>
          <w:sz w:val="30"/>
          <w:szCs w:val="30"/>
        </w:rPr>
        <w:t>Шахтоспецстрой</w:t>
      </w:r>
      <w:proofErr w:type="spellEnd"/>
      <w:r w:rsidRPr="002C1311">
        <w:rPr>
          <w:rFonts w:ascii="Times New Roman" w:hAnsi="Times New Roman"/>
          <w:sz w:val="30"/>
          <w:szCs w:val="30"/>
        </w:rPr>
        <w:t>».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F12ADF" w:rsidRDefault="00F12ADF" w:rsidP="00F12ADF">
      <w:pPr>
        <w:pStyle w:val="a5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 При переработке Правил включить в качестве приложения к ним доработанную Инструкцию.</w:t>
      </w:r>
    </w:p>
    <w:p w:rsidR="00D50F70" w:rsidRDefault="007E6E83" w:rsidP="00F12ADF">
      <w:pPr>
        <w:pStyle w:val="a5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Вопрос внесения изменений </w:t>
      </w:r>
      <w:r w:rsidRPr="007E6E83">
        <w:rPr>
          <w:rFonts w:ascii="Times New Roman" w:eastAsia="Times New Roman" w:hAnsi="Times New Roman" w:cs="Times New Roman"/>
          <w:sz w:val="30"/>
          <w:szCs w:val="30"/>
        </w:rPr>
        <w:t xml:space="preserve">в Правила по обеспечению промышленной безопасности оборудования, работающего под </w:t>
      </w:r>
      <w:r w:rsidRPr="007E6E83">
        <w:rPr>
          <w:rFonts w:ascii="Times New Roman" w:eastAsia="Times New Roman" w:hAnsi="Times New Roman" w:cs="Times New Roman"/>
          <w:sz w:val="30"/>
          <w:szCs w:val="30"/>
        </w:rPr>
        <w:lastRenderedPageBreak/>
        <w:t>избыточным давлением, утвержденные постановлением Министерства по чрезвычайным ситуациям Республики Беларусь от 28.01.2016 № 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рассмотрен в ноябре на </w:t>
      </w:r>
      <w:r w:rsidRPr="005C1178">
        <w:rPr>
          <w:rFonts w:ascii="Times New Roman" w:eastAsia="Times New Roman" w:hAnsi="Times New Roman" w:cs="Times New Roman"/>
          <w:b/>
          <w:i/>
          <w:sz w:val="30"/>
          <w:szCs w:val="30"/>
        </w:rPr>
        <w:t>засед</w:t>
      </w:r>
      <w:r w:rsidR="005C1178" w:rsidRPr="005C1178">
        <w:rPr>
          <w:rFonts w:ascii="Times New Roman" w:eastAsia="Times New Roman" w:hAnsi="Times New Roman" w:cs="Times New Roman"/>
          <w:b/>
          <w:i/>
          <w:sz w:val="30"/>
          <w:szCs w:val="30"/>
        </w:rPr>
        <w:t>ании секции оборудования, работающего под давлением, и тепловых электростанций</w:t>
      </w:r>
      <w:r w:rsidR="005C117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C1178" w:rsidRPr="00A306C9" w:rsidRDefault="00BC6EC9" w:rsidP="00BC6EC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заседании решено</w:t>
      </w:r>
      <w:r w:rsidRPr="0001090D">
        <w:rPr>
          <w:rFonts w:ascii="Times New Roman" w:hAnsi="Times New Roman" w:cs="Times New Roman"/>
          <w:sz w:val="30"/>
          <w:szCs w:val="30"/>
        </w:rPr>
        <w:t>:</w:t>
      </w:r>
    </w:p>
    <w:p w:rsidR="00A306C9" w:rsidRDefault="00A306C9" w:rsidP="00A306C9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06C9">
        <w:rPr>
          <w:rFonts w:ascii="Times New Roman" w:eastAsia="Times New Roman" w:hAnsi="Times New Roman" w:cs="Times New Roman"/>
          <w:sz w:val="30"/>
          <w:szCs w:val="30"/>
        </w:rPr>
        <w:t>Согласиться с замечаниями ОАО «</w:t>
      </w:r>
      <w:proofErr w:type="spellStart"/>
      <w:r w:rsidRPr="00A306C9">
        <w:rPr>
          <w:rFonts w:ascii="Times New Roman" w:eastAsia="Times New Roman" w:hAnsi="Times New Roman" w:cs="Times New Roman"/>
          <w:sz w:val="30"/>
          <w:szCs w:val="30"/>
        </w:rPr>
        <w:t>Белэнергоремналадка</w:t>
      </w:r>
      <w:proofErr w:type="spellEnd"/>
      <w:r w:rsidRPr="00A306C9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A306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306C9" w:rsidRDefault="00A306C9" w:rsidP="00A306C9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06C9">
        <w:rPr>
          <w:rFonts w:ascii="Times New Roman" w:eastAsia="Times New Roman" w:hAnsi="Times New Roman" w:cs="Times New Roman"/>
          <w:sz w:val="30"/>
          <w:szCs w:val="30"/>
        </w:rPr>
        <w:t xml:space="preserve">Рассмотреть замечания и предложения, представленные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A306C9">
        <w:rPr>
          <w:rFonts w:ascii="Times New Roman" w:eastAsia="Times New Roman" w:hAnsi="Times New Roman" w:cs="Times New Roman"/>
          <w:sz w:val="30"/>
          <w:szCs w:val="30"/>
        </w:rPr>
        <w:t>ОАО «</w:t>
      </w:r>
      <w:proofErr w:type="spellStart"/>
      <w:r w:rsidRPr="00A306C9">
        <w:rPr>
          <w:rFonts w:ascii="Times New Roman" w:eastAsia="Times New Roman" w:hAnsi="Times New Roman" w:cs="Times New Roman"/>
          <w:sz w:val="30"/>
          <w:szCs w:val="30"/>
        </w:rPr>
        <w:t>Нафтан</w:t>
      </w:r>
      <w:proofErr w:type="spellEnd"/>
      <w:r w:rsidRPr="00A306C9">
        <w:rPr>
          <w:rFonts w:ascii="Times New Roman" w:eastAsia="Times New Roman" w:hAnsi="Times New Roman" w:cs="Times New Roman"/>
          <w:sz w:val="30"/>
          <w:szCs w:val="30"/>
        </w:rPr>
        <w:t>», ОАО «</w:t>
      </w:r>
      <w:proofErr w:type="spellStart"/>
      <w:r w:rsidRPr="00A306C9">
        <w:rPr>
          <w:rFonts w:ascii="Times New Roman" w:eastAsia="Times New Roman" w:hAnsi="Times New Roman" w:cs="Times New Roman"/>
          <w:sz w:val="30"/>
          <w:szCs w:val="30"/>
        </w:rPr>
        <w:t>Мозырский</w:t>
      </w:r>
      <w:proofErr w:type="spellEnd"/>
      <w:r w:rsidRPr="00A306C9">
        <w:rPr>
          <w:rFonts w:ascii="Times New Roman" w:eastAsia="Times New Roman" w:hAnsi="Times New Roman" w:cs="Times New Roman"/>
          <w:sz w:val="30"/>
          <w:szCs w:val="30"/>
        </w:rPr>
        <w:t xml:space="preserve"> НПЗ». </w:t>
      </w:r>
    </w:p>
    <w:p w:rsidR="00A306C9" w:rsidRPr="00A306C9" w:rsidRDefault="00A306C9" w:rsidP="00A306C9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06C9">
        <w:rPr>
          <w:rFonts w:ascii="Times New Roman" w:eastAsia="Times New Roman" w:hAnsi="Times New Roman" w:cs="Times New Roman"/>
          <w:sz w:val="30"/>
          <w:szCs w:val="30"/>
        </w:rPr>
        <w:t>Доработать проект Правил не позднее 30 ноября 2019 г. и направить в установленном законодательством порядке в декабре 2019 г. в Национальный центр правовой информации для прохождения обязательной юридической экспертизы.</w:t>
      </w:r>
    </w:p>
    <w:p w:rsidR="00515086" w:rsidRDefault="00515086" w:rsidP="005C5510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515086" w:rsidRDefault="00515086" w:rsidP="005C5510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381795" w:rsidRPr="005C5510" w:rsidRDefault="00381795" w:rsidP="005C5510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5C5510">
        <w:rPr>
          <w:rFonts w:ascii="Times New Roman" w:hAnsi="Times New Roman" w:cs="Times New Roman"/>
          <w:sz w:val="30"/>
          <w:szCs w:val="30"/>
        </w:rPr>
        <w:t>Организационно-аналитическ</w:t>
      </w:r>
      <w:r w:rsidR="00D50F70">
        <w:rPr>
          <w:rFonts w:ascii="Times New Roman" w:hAnsi="Times New Roman" w:cs="Times New Roman"/>
          <w:sz w:val="30"/>
          <w:szCs w:val="30"/>
        </w:rPr>
        <w:t>ое управление</w:t>
      </w:r>
    </w:p>
    <w:sectPr w:rsidR="00381795" w:rsidRPr="005C5510" w:rsidSect="0038179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3E" w:rsidRDefault="001F273E" w:rsidP="00381795">
      <w:pPr>
        <w:spacing w:after="0" w:line="240" w:lineRule="auto"/>
      </w:pPr>
      <w:r>
        <w:separator/>
      </w:r>
    </w:p>
  </w:endnote>
  <w:endnote w:type="continuationSeparator" w:id="0">
    <w:p w:rsidR="001F273E" w:rsidRDefault="001F273E" w:rsidP="0038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3E" w:rsidRDefault="001F273E" w:rsidP="00381795">
      <w:pPr>
        <w:spacing w:after="0" w:line="240" w:lineRule="auto"/>
      </w:pPr>
      <w:r>
        <w:separator/>
      </w:r>
    </w:p>
  </w:footnote>
  <w:footnote w:type="continuationSeparator" w:id="0">
    <w:p w:rsidR="001F273E" w:rsidRDefault="001F273E" w:rsidP="0038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328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11B5" w:rsidRPr="00381795" w:rsidRDefault="0069385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17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11B5" w:rsidRPr="003817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17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6EC9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3817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11B5" w:rsidRDefault="00C311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886"/>
    <w:multiLevelType w:val="hybridMultilevel"/>
    <w:tmpl w:val="7EBE9C0A"/>
    <w:lvl w:ilvl="0" w:tplc="874CF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5488A"/>
    <w:multiLevelType w:val="hybridMultilevel"/>
    <w:tmpl w:val="94FE814E"/>
    <w:lvl w:ilvl="0" w:tplc="D270D2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162059"/>
    <w:multiLevelType w:val="multilevel"/>
    <w:tmpl w:val="38B87D74"/>
    <w:lvl w:ilvl="0">
      <w:start w:val="1"/>
      <w:numFmt w:val="decimal"/>
      <w:lvlText w:val="%1."/>
      <w:lvlJc w:val="left"/>
      <w:pPr>
        <w:ind w:left="1410" w:hanging="1410"/>
      </w:pPr>
      <w:rPr>
        <w:rFonts w:eastAsia="Times New Roman" w:cstheme="minorBidi"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theme="minorBidi" w:hint="default"/>
      </w:rPr>
    </w:lvl>
  </w:abstractNum>
  <w:abstractNum w:abstractNumId="3">
    <w:nsid w:val="16637695"/>
    <w:multiLevelType w:val="multilevel"/>
    <w:tmpl w:val="424A6D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9" w:hanging="141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cstheme="minorBidi" w:hint="default"/>
      </w:rPr>
    </w:lvl>
  </w:abstractNum>
  <w:abstractNum w:abstractNumId="4">
    <w:nsid w:val="174A2525"/>
    <w:multiLevelType w:val="hybridMultilevel"/>
    <w:tmpl w:val="0342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9187B"/>
    <w:multiLevelType w:val="hybridMultilevel"/>
    <w:tmpl w:val="7B92EE38"/>
    <w:lvl w:ilvl="0" w:tplc="A0ECE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7855BB"/>
    <w:multiLevelType w:val="hybridMultilevel"/>
    <w:tmpl w:val="617ADA9E"/>
    <w:lvl w:ilvl="0" w:tplc="8F2AB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6B513B"/>
    <w:multiLevelType w:val="multilevel"/>
    <w:tmpl w:val="9AAEB3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275E0981"/>
    <w:multiLevelType w:val="multilevel"/>
    <w:tmpl w:val="79DA1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6C4A0A"/>
    <w:multiLevelType w:val="hybridMultilevel"/>
    <w:tmpl w:val="EF180012"/>
    <w:lvl w:ilvl="0" w:tplc="8CA64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D60F05"/>
    <w:multiLevelType w:val="hybridMultilevel"/>
    <w:tmpl w:val="EFAC18B8"/>
    <w:lvl w:ilvl="0" w:tplc="FCBA0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157A33"/>
    <w:multiLevelType w:val="hybridMultilevel"/>
    <w:tmpl w:val="1D28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503D5"/>
    <w:multiLevelType w:val="hybridMultilevel"/>
    <w:tmpl w:val="437E895C"/>
    <w:lvl w:ilvl="0" w:tplc="3BBCF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772DB2"/>
    <w:multiLevelType w:val="multilevel"/>
    <w:tmpl w:val="72DE22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4C4715D8"/>
    <w:multiLevelType w:val="hybridMultilevel"/>
    <w:tmpl w:val="6C767F30"/>
    <w:lvl w:ilvl="0" w:tplc="21F61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A025D"/>
    <w:multiLevelType w:val="multilevel"/>
    <w:tmpl w:val="945271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5CDA5061"/>
    <w:multiLevelType w:val="hybridMultilevel"/>
    <w:tmpl w:val="5C36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D428B"/>
    <w:multiLevelType w:val="hybridMultilevel"/>
    <w:tmpl w:val="3482B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5D7073"/>
    <w:multiLevelType w:val="hybridMultilevel"/>
    <w:tmpl w:val="D6C00AE8"/>
    <w:lvl w:ilvl="0" w:tplc="62141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895E4E"/>
    <w:multiLevelType w:val="hybridMultilevel"/>
    <w:tmpl w:val="6B04D13C"/>
    <w:lvl w:ilvl="0" w:tplc="CBD09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6673E0"/>
    <w:multiLevelType w:val="hybridMultilevel"/>
    <w:tmpl w:val="035AECE0"/>
    <w:lvl w:ilvl="0" w:tplc="280A6110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3C7B8E"/>
    <w:multiLevelType w:val="hybridMultilevel"/>
    <w:tmpl w:val="5D5E3A60"/>
    <w:lvl w:ilvl="0" w:tplc="972E684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913B70"/>
    <w:multiLevelType w:val="hybridMultilevel"/>
    <w:tmpl w:val="804E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24329"/>
    <w:multiLevelType w:val="hybridMultilevel"/>
    <w:tmpl w:val="371E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602E8"/>
    <w:multiLevelType w:val="hybridMultilevel"/>
    <w:tmpl w:val="03925E96"/>
    <w:lvl w:ilvl="0" w:tplc="0F22F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4A61ED"/>
    <w:multiLevelType w:val="hybridMultilevel"/>
    <w:tmpl w:val="A7226A2C"/>
    <w:lvl w:ilvl="0" w:tplc="ACB63A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11"/>
  </w:num>
  <w:num w:numId="5">
    <w:abstractNumId w:val="22"/>
  </w:num>
  <w:num w:numId="6">
    <w:abstractNumId w:val="19"/>
  </w:num>
  <w:num w:numId="7">
    <w:abstractNumId w:val="10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14"/>
  </w:num>
  <w:num w:numId="13">
    <w:abstractNumId w:val="6"/>
  </w:num>
  <w:num w:numId="14">
    <w:abstractNumId w:val="20"/>
  </w:num>
  <w:num w:numId="15">
    <w:abstractNumId w:val="2"/>
  </w:num>
  <w:num w:numId="16">
    <w:abstractNumId w:val="21"/>
  </w:num>
  <w:num w:numId="17">
    <w:abstractNumId w:val="17"/>
  </w:num>
  <w:num w:numId="18">
    <w:abstractNumId w:val="1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</w:num>
  <w:num w:numId="23">
    <w:abstractNumId w:val="18"/>
  </w:num>
  <w:num w:numId="24">
    <w:abstractNumId w:val="15"/>
  </w:num>
  <w:num w:numId="25">
    <w:abstractNumId w:val="13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D7"/>
    <w:rsid w:val="000079D6"/>
    <w:rsid w:val="0001090D"/>
    <w:rsid w:val="0001277D"/>
    <w:rsid w:val="000202A7"/>
    <w:rsid w:val="00022CEB"/>
    <w:rsid w:val="00024A3C"/>
    <w:rsid w:val="00024F58"/>
    <w:rsid w:val="00042371"/>
    <w:rsid w:val="000467BE"/>
    <w:rsid w:val="000508B8"/>
    <w:rsid w:val="00056F16"/>
    <w:rsid w:val="00083B8B"/>
    <w:rsid w:val="00084720"/>
    <w:rsid w:val="00086DBB"/>
    <w:rsid w:val="000B5206"/>
    <w:rsid w:val="000B7EB5"/>
    <w:rsid w:val="000D13B2"/>
    <w:rsid w:val="000F1F47"/>
    <w:rsid w:val="00104DA8"/>
    <w:rsid w:val="00111485"/>
    <w:rsid w:val="0012511C"/>
    <w:rsid w:val="001266F8"/>
    <w:rsid w:val="0013209E"/>
    <w:rsid w:val="00142C83"/>
    <w:rsid w:val="001461DD"/>
    <w:rsid w:val="00151C92"/>
    <w:rsid w:val="00153588"/>
    <w:rsid w:val="00162BE9"/>
    <w:rsid w:val="00166643"/>
    <w:rsid w:val="0017179E"/>
    <w:rsid w:val="00183B67"/>
    <w:rsid w:val="001B6561"/>
    <w:rsid w:val="001B68AC"/>
    <w:rsid w:val="001E6421"/>
    <w:rsid w:val="001F273E"/>
    <w:rsid w:val="00210B18"/>
    <w:rsid w:val="00226695"/>
    <w:rsid w:val="002362E4"/>
    <w:rsid w:val="00245D2B"/>
    <w:rsid w:val="00280F10"/>
    <w:rsid w:val="002B6233"/>
    <w:rsid w:val="002B6310"/>
    <w:rsid w:val="002D094F"/>
    <w:rsid w:val="002F4B52"/>
    <w:rsid w:val="0031425A"/>
    <w:rsid w:val="003259E9"/>
    <w:rsid w:val="003478E1"/>
    <w:rsid w:val="00381795"/>
    <w:rsid w:val="00396538"/>
    <w:rsid w:val="003A1762"/>
    <w:rsid w:val="003B50FD"/>
    <w:rsid w:val="00414EA2"/>
    <w:rsid w:val="0042379E"/>
    <w:rsid w:val="00431EDA"/>
    <w:rsid w:val="00433F7D"/>
    <w:rsid w:val="004436C8"/>
    <w:rsid w:val="00443C92"/>
    <w:rsid w:val="00456AF1"/>
    <w:rsid w:val="00461A55"/>
    <w:rsid w:val="0047160B"/>
    <w:rsid w:val="00491111"/>
    <w:rsid w:val="004A0D7F"/>
    <w:rsid w:val="004A2588"/>
    <w:rsid w:val="004B7CAE"/>
    <w:rsid w:val="004C09B0"/>
    <w:rsid w:val="004C7EEB"/>
    <w:rsid w:val="004D3308"/>
    <w:rsid w:val="004D4A99"/>
    <w:rsid w:val="004E2DB7"/>
    <w:rsid w:val="004E5E9C"/>
    <w:rsid w:val="004E6242"/>
    <w:rsid w:val="004F08CA"/>
    <w:rsid w:val="00515086"/>
    <w:rsid w:val="0051706E"/>
    <w:rsid w:val="00523094"/>
    <w:rsid w:val="00527D84"/>
    <w:rsid w:val="0054085C"/>
    <w:rsid w:val="00554838"/>
    <w:rsid w:val="005611A5"/>
    <w:rsid w:val="005620A0"/>
    <w:rsid w:val="00575CCB"/>
    <w:rsid w:val="00587477"/>
    <w:rsid w:val="005945F5"/>
    <w:rsid w:val="00597474"/>
    <w:rsid w:val="005C1178"/>
    <w:rsid w:val="005C15CD"/>
    <w:rsid w:val="005C2ADA"/>
    <w:rsid w:val="005C5510"/>
    <w:rsid w:val="005D33F1"/>
    <w:rsid w:val="005D392A"/>
    <w:rsid w:val="005E22F6"/>
    <w:rsid w:val="005F6E5D"/>
    <w:rsid w:val="00601F95"/>
    <w:rsid w:val="00604BFA"/>
    <w:rsid w:val="006050A8"/>
    <w:rsid w:val="00632A39"/>
    <w:rsid w:val="00651C87"/>
    <w:rsid w:val="00663551"/>
    <w:rsid w:val="0067223E"/>
    <w:rsid w:val="00691DDE"/>
    <w:rsid w:val="00693852"/>
    <w:rsid w:val="006A17A7"/>
    <w:rsid w:val="006A351C"/>
    <w:rsid w:val="006D2E67"/>
    <w:rsid w:val="006E36AE"/>
    <w:rsid w:val="00702795"/>
    <w:rsid w:val="007058BF"/>
    <w:rsid w:val="007201E5"/>
    <w:rsid w:val="00724A70"/>
    <w:rsid w:val="007303BB"/>
    <w:rsid w:val="007450A4"/>
    <w:rsid w:val="00747DE4"/>
    <w:rsid w:val="00772CDE"/>
    <w:rsid w:val="007764D9"/>
    <w:rsid w:val="007773E5"/>
    <w:rsid w:val="00782842"/>
    <w:rsid w:val="00785C41"/>
    <w:rsid w:val="007B2209"/>
    <w:rsid w:val="007E6E83"/>
    <w:rsid w:val="007F098A"/>
    <w:rsid w:val="007F4263"/>
    <w:rsid w:val="00812B33"/>
    <w:rsid w:val="00832E22"/>
    <w:rsid w:val="00837E83"/>
    <w:rsid w:val="00860039"/>
    <w:rsid w:val="008756CD"/>
    <w:rsid w:val="00876731"/>
    <w:rsid w:val="00894953"/>
    <w:rsid w:val="00895CC9"/>
    <w:rsid w:val="008C7CB3"/>
    <w:rsid w:val="00900314"/>
    <w:rsid w:val="00910916"/>
    <w:rsid w:val="009257C7"/>
    <w:rsid w:val="00933B1F"/>
    <w:rsid w:val="009412AE"/>
    <w:rsid w:val="00954DD5"/>
    <w:rsid w:val="0096454E"/>
    <w:rsid w:val="00994991"/>
    <w:rsid w:val="009A1C09"/>
    <w:rsid w:val="009A4E83"/>
    <w:rsid w:val="009C103E"/>
    <w:rsid w:val="009C478D"/>
    <w:rsid w:val="009C6B21"/>
    <w:rsid w:val="009D1B0E"/>
    <w:rsid w:val="009D5FCA"/>
    <w:rsid w:val="009E2406"/>
    <w:rsid w:val="009E48EC"/>
    <w:rsid w:val="009F6D97"/>
    <w:rsid w:val="00A306C9"/>
    <w:rsid w:val="00A30740"/>
    <w:rsid w:val="00A338CD"/>
    <w:rsid w:val="00A34C37"/>
    <w:rsid w:val="00A353F7"/>
    <w:rsid w:val="00A42028"/>
    <w:rsid w:val="00A80BC1"/>
    <w:rsid w:val="00A849DD"/>
    <w:rsid w:val="00A867A5"/>
    <w:rsid w:val="00A94E48"/>
    <w:rsid w:val="00AA19EF"/>
    <w:rsid w:val="00AB57DD"/>
    <w:rsid w:val="00AC3FA8"/>
    <w:rsid w:val="00AC560F"/>
    <w:rsid w:val="00AD5803"/>
    <w:rsid w:val="00AE406D"/>
    <w:rsid w:val="00AE47C1"/>
    <w:rsid w:val="00B478CD"/>
    <w:rsid w:val="00B6333F"/>
    <w:rsid w:val="00B736B4"/>
    <w:rsid w:val="00B811D3"/>
    <w:rsid w:val="00B81688"/>
    <w:rsid w:val="00B852DA"/>
    <w:rsid w:val="00BB5787"/>
    <w:rsid w:val="00BC4DFC"/>
    <w:rsid w:val="00BC6EC9"/>
    <w:rsid w:val="00BD0E62"/>
    <w:rsid w:val="00C15A3A"/>
    <w:rsid w:val="00C311B5"/>
    <w:rsid w:val="00C6239D"/>
    <w:rsid w:val="00C7181E"/>
    <w:rsid w:val="00C967D0"/>
    <w:rsid w:val="00CB7D2E"/>
    <w:rsid w:val="00CC2971"/>
    <w:rsid w:val="00CD271D"/>
    <w:rsid w:val="00CF0149"/>
    <w:rsid w:val="00CF0B25"/>
    <w:rsid w:val="00D3040C"/>
    <w:rsid w:val="00D31D0F"/>
    <w:rsid w:val="00D328F0"/>
    <w:rsid w:val="00D50F70"/>
    <w:rsid w:val="00D5126F"/>
    <w:rsid w:val="00D56488"/>
    <w:rsid w:val="00D57118"/>
    <w:rsid w:val="00D74596"/>
    <w:rsid w:val="00DA0CFB"/>
    <w:rsid w:val="00DB43E9"/>
    <w:rsid w:val="00DD3C49"/>
    <w:rsid w:val="00DD6D88"/>
    <w:rsid w:val="00DD7F3C"/>
    <w:rsid w:val="00DE10B3"/>
    <w:rsid w:val="00DF0662"/>
    <w:rsid w:val="00E01A8D"/>
    <w:rsid w:val="00E050F4"/>
    <w:rsid w:val="00E3716E"/>
    <w:rsid w:val="00E40231"/>
    <w:rsid w:val="00E44EAC"/>
    <w:rsid w:val="00E55E6C"/>
    <w:rsid w:val="00E602E6"/>
    <w:rsid w:val="00E73FA0"/>
    <w:rsid w:val="00E86277"/>
    <w:rsid w:val="00EA0B2A"/>
    <w:rsid w:val="00EA38A3"/>
    <w:rsid w:val="00EA66B4"/>
    <w:rsid w:val="00EC14A3"/>
    <w:rsid w:val="00EC5EC5"/>
    <w:rsid w:val="00ED43EE"/>
    <w:rsid w:val="00EE32C3"/>
    <w:rsid w:val="00EE5A1E"/>
    <w:rsid w:val="00EF07FC"/>
    <w:rsid w:val="00F01978"/>
    <w:rsid w:val="00F02DD3"/>
    <w:rsid w:val="00F12ADF"/>
    <w:rsid w:val="00F22BF0"/>
    <w:rsid w:val="00F25A31"/>
    <w:rsid w:val="00F438D7"/>
    <w:rsid w:val="00F60B80"/>
    <w:rsid w:val="00F63716"/>
    <w:rsid w:val="00F66230"/>
    <w:rsid w:val="00F67E8F"/>
    <w:rsid w:val="00F71DBD"/>
    <w:rsid w:val="00FA2E0A"/>
    <w:rsid w:val="00FB6991"/>
    <w:rsid w:val="00FE0C85"/>
    <w:rsid w:val="00FF2215"/>
    <w:rsid w:val="00FF2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38D7"/>
    <w:rPr>
      <w:color w:val="0000FF"/>
      <w:u w:val="single"/>
    </w:rPr>
  </w:style>
  <w:style w:type="paragraph" w:customStyle="1" w:styleId="ConsPlusNormal">
    <w:name w:val="ConsPlusNormal"/>
    <w:rsid w:val="00314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259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795"/>
  </w:style>
  <w:style w:type="paragraph" w:styleId="a8">
    <w:name w:val="footer"/>
    <w:basedOn w:val="a"/>
    <w:link w:val="a9"/>
    <w:uiPriority w:val="99"/>
    <w:unhideWhenUsed/>
    <w:rsid w:val="003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95"/>
  </w:style>
  <w:style w:type="paragraph" w:styleId="aa">
    <w:name w:val="Balloon Text"/>
    <w:basedOn w:val="a"/>
    <w:link w:val="ab"/>
    <w:uiPriority w:val="99"/>
    <w:semiHidden/>
    <w:unhideWhenUsed/>
    <w:rsid w:val="009D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B0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B5206"/>
    <w:pPr>
      <w:keepNext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0B520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ac">
    <w:name w:val="Подпункт"/>
    <w:basedOn w:val="a"/>
    <w:qFormat/>
    <w:rsid w:val="00CF014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Абзац списка1"/>
    <w:basedOn w:val="a"/>
    <w:rsid w:val="000109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Основной текст1"/>
    <w:rsid w:val="000109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4">
    <w:name w:val="Основной текст4"/>
    <w:rsid w:val="000109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0pt">
    <w:name w:val="Основной текст + Интервал 0 pt"/>
    <w:rsid w:val="000109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7"/>
      <w:szCs w:val="27"/>
      <w:u w:val="none"/>
      <w:effect w:val="none"/>
      <w:lang w:val="ru-RU"/>
    </w:rPr>
  </w:style>
  <w:style w:type="character" w:styleId="ad">
    <w:name w:val="page number"/>
    <w:basedOn w:val="a0"/>
    <w:semiHidden/>
    <w:unhideWhenUsed/>
    <w:rsid w:val="0001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38D7"/>
    <w:rPr>
      <w:color w:val="0000FF"/>
      <w:u w:val="single"/>
    </w:rPr>
  </w:style>
  <w:style w:type="paragraph" w:customStyle="1" w:styleId="ConsPlusNormal">
    <w:name w:val="ConsPlusNormal"/>
    <w:rsid w:val="00314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259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795"/>
  </w:style>
  <w:style w:type="paragraph" w:styleId="a8">
    <w:name w:val="footer"/>
    <w:basedOn w:val="a"/>
    <w:link w:val="a9"/>
    <w:uiPriority w:val="99"/>
    <w:unhideWhenUsed/>
    <w:rsid w:val="003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95"/>
  </w:style>
  <w:style w:type="paragraph" w:styleId="aa">
    <w:name w:val="Balloon Text"/>
    <w:basedOn w:val="a"/>
    <w:link w:val="ab"/>
    <w:uiPriority w:val="99"/>
    <w:semiHidden/>
    <w:unhideWhenUsed/>
    <w:rsid w:val="009D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B0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B5206"/>
    <w:pPr>
      <w:keepNext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0B520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ac">
    <w:name w:val="Подпункт"/>
    <w:basedOn w:val="a"/>
    <w:qFormat/>
    <w:rsid w:val="00CF014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Абзац списка1"/>
    <w:basedOn w:val="a"/>
    <w:rsid w:val="000109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Основной текст1"/>
    <w:rsid w:val="000109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4">
    <w:name w:val="Основной текст4"/>
    <w:rsid w:val="000109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0pt">
    <w:name w:val="Основной текст + Интервал 0 pt"/>
    <w:rsid w:val="000109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7"/>
      <w:szCs w:val="27"/>
      <w:u w:val="none"/>
      <w:effect w:val="none"/>
      <w:lang w:val="ru-RU"/>
    </w:rPr>
  </w:style>
  <w:style w:type="character" w:styleId="ad">
    <w:name w:val="page number"/>
    <w:basedOn w:val="a0"/>
    <w:semiHidden/>
    <w:unhideWhenUsed/>
    <w:rsid w:val="0001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AA55-3230-4B54-AA22-BEF4E0EF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17</Pages>
  <Words>5419</Words>
  <Characters>30891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kyshnerova</dc:creator>
  <cp:keywords/>
  <dc:description/>
  <cp:lastModifiedBy>Daneika-Shilovich</cp:lastModifiedBy>
  <cp:revision>12</cp:revision>
  <cp:lastPrinted>2019-12-20T07:25:00Z</cp:lastPrinted>
  <dcterms:created xsi:type="dcterms:W3CDTF">2019-11-21T13:37:00Z</dcterms:created>
  <dcterms:modified xsi:type="dcterms:W3CDTF">2019-12-20T13:45:00Z</dcterms:modified>
</cp:coreProperties>
</file>