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E" w:rsidRPr="00745004" w:rsidRDefault="00BF6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F688E" w:rsidRPr="00745004" w:rsidRDefault="00BF688E">
      <w:pPr>
        <w:pStyle w:val="ConsPlusNormal"/>
        <w:jc w:val="both"/>
      </w:pPr>
    </w:p>
    <w:p w:rsidR="00BF688E" w:rsidRPr="00745004" w:rsidRDefault="00BF688E">
      <w:pPr>
        <w:pStyle w:val="ConsPlusTitle"/>
        <w:jc w:val="center"/>
      </w:pPr>
      <w:bookmarkStart w:id="1" w:name="P5"/>
      <w:bookmarkEnd w:id="1"/>
      <w:r w:rsidRPr="00745004">
        <w:t>СОГЛАШЕНИЕ О ВЗАИМОДЕЙСТВИИ В ОБЛАСТИ ПРЕДУПРЕЖДЕНИЯ И ЛИКВИДАЦИИ ПОСЛЕДСТВИЙ ЧРЕЗВЫЧАЙНЫХ СИТУАЦИЙ ПРИРОДНОГО И ТЕХНОГЕННОГО ХАРАКТЕРА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rPr>
          <w:i/>
        </w:rPr>
        <w:t>Вступило в силу 22 января 1993 года</w:t>
      </w:r>
    </w:p>
    <w:p w:rsidR="00BF688E" w:rsidRPr="00745004" w:rsidRDefault="00BF688E">
      <w:pPr>
        <w:pStyle w:val="ConsPlusNormal"/>
        <w:jc w:val="center"/>
      </w:pPr>
      <w:proofErr w:type="gramStart"/>
      <w:r w:rsidRPr="00745004">
        <w:t xml:space="preserve">(в ред. </w:t>
      </w:r>
      <w:hyperlink r:id="rId4" w:history="1">
        <w:r w:rsidRPr="00745004">
          <w:t>Соглашения</w:t>
        </w:r>
      </w:hyperlink>
      <w:r w:rsidRPr="00745004">
        <w:t xml:space="preserve"> от 16.10.2015,</w:t>
      </w:r>
      <w:proofErr w:type="gramEnd"/>
    </w:p>
    <w:p w:rsidR="00BF688E" w:rsidRPr="00745004" w:rsidRDefault="00BF688E">
      <w:pPr>
        <w:pStyle w:val="ConsPlusNormal"/>
        <w:jc w:val="center"/>
      </w:pPr>
      <w:r w:rsidRPr="00745004">
        <w:t xml:space="preserve">с изм., </w:t>
      </w:r>
      <w:proofErr w:type="gramStart"/>
      <w:r w:rsidRPr="00745004">
        <w:t>внесенными</w:t>
      </w:r>
      <w:proofErr w:type="gramEnd"/>
      <w:r w:rsidR="00315F1C" w:rsidRPr="00745004">
        <w:fldChar w:fldCharType="begin"/>
      </w:r>
      <w:r w:rsidR="00315F1C" w:rsidRPr="00745004">
        <w:instrText>HYPERLINK "consultantplus://offline/ref=7D2E445D0AD5BD51639CF079288A4C59B55390EAD845F054CFC760A8194EA1CCF02B51F3D99D9491B871B5E39665U8L"</w:instrText>
      </w:r>
      <w:r w:rsidR="00315F1C" w:rsidRPr="00745004">
        <w:fldChar w:fldCharType="separate"/>
      </w:r>
      <w:r w:rsidRPr="00745004">
        <w:t>Протоколом</w:t>
      </w:r>
      <w:r w:rsidR="00315F1C" w:rsidRPr="00745004">
        <w:fldChar w:fldCharType="end"/>
      </w:r>
      <w:r w:rsidRPr="00745004">
        <w:t xml:space="preserve"> от 30.10.2015)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Правительства государств - участников настоящего Соглашения, далее - участники Соглашения,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принимая во внимание возможность возникновения чрезвычайных ситуаций, последствия которых не могут быть ликвидированы силами и средствами одного из участников Соглашения, и необходимость в этой связи в скоординированных действиях;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учитывая возможность трансграничного воздействия чрезвычайных ситуаций природного и техногенного характера, требующего осуществления согласованных действий в предупреждении и ликвидации их последствий;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признавая необходимость совместного использования аварийно-спасательных сил, материально-технических, медицинских, продовольственных, финансовых и информационных ресурсов для осуществления мероприятий по предупреждению и ликвидации последствий чрезвычайных ситуаций;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стремясь к сохранению и развитию научно-технических отношений при решении проблем предупреждения и ликвидации последствий чрезвычайных ситуаций;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согласились о нижеследующем: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1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1 утратила силу.</w:t>
      </w:r>
      <w:proofErr w:type="gramEnd"/>
      <w:r w:rsidRPr="00745004">
        <w:t xml:space="preserve"> - </w:t>
      </w:r>
      <w:hyperlink r:id="rId5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2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2 утратила силу.</w:t>
      </w:r>
      <w:proofErr w:type="gramEnd"/>
      <w:r w:rsidRPr="00745004">
        <w:t xml:space="preserve"> - </w:t>
      </w:r>
      <w:hyperlink r:id="rId6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3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3 утратила силу.</w:t>
      </w:r>
      <w:proofErr w:type="gramEnd"/>
      <w:r w:rsidRPr="00745004">
        <w:t xml:space="preserve"> - </w:t>
      </w:r>
      <w:hyperlink r:id="rId7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4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4 утратила силу.</w:t>
      </w:r>
      <w:proofErr w:type="gramEnd"/>
      <w:r w:rsidRPr="00745004">
        <w:t xml:space="preserve"> - </w:t>
      </w:r>
      <w:hyperlink r:id="rId8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5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5 утратила силу.</w:t>
      </w:r>
      <w:proofErr w:type="gramEnd"/>
      <w:r w:rsidRPr="00745004">
        <w:t xml:space="preserve"> - </w:t>
      </w:r>
      <w:hyperlink r:id="rId9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6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6 утратила силу.</w:t>
      </w:r>
      <w:proofErr w:type="gramEnd"/>
      <w:r w:rsidRPr="00745004">
        <w:t xml:space="preserve"> - </w:t>
      </w:r>
      <w:hyperlink r:id="rId10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7</w:t>
      </w:r>
    </w:p>
    <w:p w:rsidR="00BF688E" w:rsidRPr="00745004" w:rsidRDefault="00BF688E">
      <w:pPr>
        <w:pStyle w:val="ConsPlusNormal"/>
        <w:jc w:val="center"/>
      </w:pPr>
      <w:r w:rsidRPr="00745004"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7 утратила силу.</w:t>
      </w:r>
      <w:proofErr w:type="gramEnd"/>
      <w:r w:rsidRPr="00745004">
        <w:t xml:space="preserve"> - </w:t>
      </w:r>
      <w:hyperlink r:id="rId11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8</w:t>
      </w:r>
    </w:p>
    <w:p w:rsidR="00BF688E" w:rsidRPr="00745004" w:rsidRDefault="00BF688E">
      <w:pPr>
        <w:pStyle w:val="ConsPlusNormal"/>
        <w:jc w:val="center"/>
      </w:pPr>
      <w:r w:rsidRPr="00745004">
        <w:lastRenderedPageBreak/>
        <w:t>Прекратила действие.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(Статья 8 утратила силу.</w:t>
      </w:r>
      <w:proofErr w:type="gramEnd"/>
      <w:r w:rsidRPr="00745004">
        <w:t xml:space="preserve"> - </w:t>
      </w:r>
      <w:hyperlink r:id="rId12" w:history="1">
        <w:proofErr w:type="gramStart"/>
        <w:r w:rsidRPr="00745004">
          <w:t>Соглашение</w:t>
        </w:r>
      </w:hyperlink>
      <w:r w:rsidRPr="00745004">
        <w:t xml:space="preserve"> от 16.10.2015)</w:t>
      </w:r>
      <w:proofErr w:type="gramEnd"/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9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В целях практической реализации положений настоящего Соглашения создается Межгосударственный совет по чрезвычайным ситуациям природного и техногенного характера в составе полномочных представителей участников Соглашения, по одному от каждого государства.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С даты вступления</w:t>
      </w:r>
      <w:proofErr w:type="gramEnd"/>
      <w:r w:rsidRPr="00745004">
        <w:t xml:space="preserve"> в силу </w:t>
      </w:r>
      <w:hyperlink r:id="rId13" w:history="1">
        <w:r w:rsidRPr="00745004">
          <w:t>Протокола</w:t>
        </w:r>
      </w:hyperlink>
      <w:r w:rsidRPr="00745004">
        <w:t xml:space="preserve">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 от 30.10.2015 абзац второй статьи 9 данного документа будет изложен в следующей редакции:</w:t>
      </w:r>
    </w:p>
    <w:p w:rsidR="00BF688E" w:rsidRPr="00745004" w:rsidRDefault="00BF688E">
      <w:pPr>
        <w:pStyle w:val="ConsPlusNormal"/>
        <w:jc w:val="both"/>
      </w:pPr>
      <w:r w:rsidRPr="00745004">
        <w:t>"Межгосударственный совет по чрезвычайным ситуациям природного и техногенного характера в своей работе руководствуется Положением, которое является неотъемлемой частью настоящего Соглашения".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Межгосударственный совет по чрезвычайным ситуациям природного и техногенного характера в своей работе руководствуется Положением, утверждаемым Советом глав правительств Содружества.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10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Настоящее Соглашение открыто для подписания всеми государствами - участниками Содружества Независимых Государств.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К настоящему Соглашению с согласия всех его участников может присоединиться любое другое государство.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С даты вступления</w:t>
      </w:r>
      <w:proofErr w:type="gramEnd"/>
      <w:r w:rsidRPr="00745004">
        <w:t xml:space="preserve"> в силу </w:t>
      </w:r>
      <w:hyperlink r:id="rId14" w:history="1">
        <w:r w:rsidRPr="00745004">
          <w:t>Протокола</w:t>
        </w:r>
      </w:hyperlink>
      <w:r w:rsidRPr="00745004">
        <w:t xml:space="preserve">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 от 30.10.2015 данный документ будет дополнен статьей 10.1 следующего содержания:</w:t>
      </w:r>
    </w:p>
    <w:p w:rsidR="00BF688E" w:rsidRPr="00745004" w:rsidRDefault="00BF688E">
      <w:pPr>
        <w:pStyle w:val="ConsPlusNormal"/>
        <w:jc w:val="both"/>
      </w:pPr>
      <w:r w:rsidRPr="00745004">
        <w:t>"По согласию участников Соглашения в настоящее Соглашение могут быть внесены изменения и дополнения, которые оформляются соответствующими протоколами и являются неотъемлемой частью настоящего Соглашения".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11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Каждое государство - участник Соглашения может выйти из Соглашения, направив соответствующее письменное уведомление депозитарию. Действие Соглашения для такого участника прекращается по истечении 12 месяцев со дня получения депозитарием упомянутого уведомления.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jc w:val="center"/>
        <w:outlineLvl w:val="0"/>
      </w:pPr>
      <w:r w:rsidRPr="00745004">
        <w:t>Статья 12</w:t>
      </w:r>
    </w:p>
    <w:p w:rsidR="00BF688E" w:rsidRPr="00745004" w:rsidRDefault="00BF688E">
      <w:pPr>
        <w:pStyle w:val="ConsPlusNormal"/>
        <w:jc w:val="center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Настоящее Соглашение вступает в силу со дня его подписания.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>Совершено в городе Минске 22 января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BF688E" w:rsidRPr="00745004" w:rsidRDefault="00BF688E">
      <w:pPr>
        <w:pStyle w:val="ConsPlusNormal"/>
        <w:jc w:val="both"/>
      </w:pPr>
      <w:proofErr w:type="gramStart"/>
      <w:r w:rsidRPr="00745004">
        <w:t>С даты вступления</w:t>
      </w:r>
      <w:proofErr w:type="gramEnd"/>
      <w:r w:rsidRPr="00745004">
        <w:t xml:space="preserve"> в силу </w:t>
      </w:r>
      <w:hyperlink r:id="rId15" w:history="1">
        <w:r w:rsidRPr="00745004">
          <w:t>Протокола</w:t>
        </w:r>
      </w:hyperlink>
      <w:r w:rsidRPr="00745004">
        <w:t xml:space="preserve"> о внесении изменений и дополнений в Соглашение о взаимодействии в области предупреждения и ликвидации последствий чрезвычайных ситуаций природного и техногенного характера от 22 января 1993 года от 30.10.2015 данный документ будет дополнен приложением "Положение о Межгосударственном совете по чрезвычайным ситуациям природного и техногенного характера".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nformat"/>
        <w:jc w:val="both"/>
      </w:pPr>
      <w:r w:rsidRPr="00745004">
        <w:t>За Правительство</w:t>
      </w:r>
      <w:proofErr w:type="gramStart"/>
      <w:r w:rsidRPr="00745004">
        <w:t xml:space="preserve">                 З</w:t>
      </w:r>
      <w:proofErr w:type="gramEnd"/>
      <w:r w:rsidRPr="00745004">
        <w:t>а Правительство</w:t>
      </w:r>
    </w:p>
    <w:p w:rsidR="00BF688E" w:rsidRPr="00745004" w:rsidRDefault="00BF688E">
      <w:pPr>
        <w:pStyle w:val="ConsPlusNonformat"/>
        <w:jc w:val="both"/>
      </w:pPr>
      <w:r w:rsidRPr="00745004">
        <w:lastRenderedPageBreak/>
        <w:t>Республики Армения               Российской Федерации</w:t>
      </w:r>
    </w:p>
    <w:p w:rsidR="00BF688E" w:rsidRPr="00745004" w:rsidRDefault="00BF688E">
      <w:pPr>
        <w:pStyle w:val="ConsPlusNonformat"/>
        <w:jc w:val="both"/>
      </w:pPr>
      <w:r w:rsidRPr="00745004">
        <w:t xml:space="preserve">              Подпись                           </w:t>
      </w:r>
      <w:proofErr w:type="spellStart"/>
      <w:proofErr w:type="gramStart"/>
      <w:r w:rsidRPr="00745004">
        <w:t>Подпись</w:t>
      </w:r>
      <w:proofErr w:type="spellEnd"/>
      <w:proofErr w:type="gramEnd"/>
    </w:p>
    <w:p w:rsidR="00BF688E" w:rsidRPr="00745004" w:rsidRDefault="00BF688E">
      <w:pPr>
        <w:pStyle w:val="ConsPlusNonformat"/>
        <w:jc w:val="both"/>
      </w:pPr>
    </w:p>
    <w:p w:rsidR="00BF688E" w:rsidRPr="00745004" w:rsidRDefault="00BF688E">
      <w:pPr>
        <w:pStyle w:val="ConsPlusNonformat"/>
        <w:jc w:val="both"/>
      </w:pPr>
      <w:r w:rsidRPr="00745004">
        <w:t>За Правительство</w:t>
      </w:r>
      <w:proofErr w:type="gramStart"/>
      <w:r w:rsidRPr="00745004">
        <w:t xml:space="preserve">                 З</w:t>
      </w:r>
      <w:proofErr w:type="gramEnd"/>
      <w:r w:rsidRPr="00745004">
        <w:t>а Правительство</w:t>
      </w:r>
    </w:p>
    <w:p w:rsidR="00BF688E" w:rsidRPr="00745004" w:rsidRDefault="00BF688E">
      <w:pPr>
        <w:pStyle w:val="ConsPlusNonformat"/>
        <w:jc w:val="both"/>
      </w:pPr>
      <w:r w:rsidRPr="00745004">
        <w:t>Республики Беларусь              Республики Таджикистан</w:t>
      </w:r>
    </w:p>
    <w:p w:rsidR="00BF688E" w:rsidRPr="00745004" w:rsidRDefault="00BF688E">
      <w:pPr>
        <w:pStyle w:val="ConsPlusNonformat"/>
        <w:jc w:val="both"/>
      </w:pPr>
      <w:r w:rsidRPr="00745004">
        <w:t xml:space="preserve">              Подпись                           </w:t>
      </w:r>
      <w:proofErr w:type="spellStart"/>
      <w:proofErr w:type="gramStart"/>
      <w:r w:rsidRPr="00745004">
        <w:t>Подпись</w:t>
      </w:r>
      <w:proofErr w:type="spellEnd"/>
      <w:proofErr w:type="gramEnd"/>
    </w:p>
    <w:p w:rsidR="00BF688E" w:rsidRPr="00745004" w:rsidRDefault="00BF688E">
      <w:pPr>
        <w:pStyle w:val="ConsPlusNonformat"/>
        <w:jc w:val="both"/>
      </w:pPr>
    </w:p>
    <w:p w:rsidR="00BF688E" w:rsidRPr="00745004" w:rsidRDefault="00BF688E">
      <w:pPr>
        <w:pStyle w:val="ConsPlusNonformat"/>
        <w:jc w:val="both"/>
      </w:pPr>
      <w:r w:rsidRPr="00745004">
        <w:t>За Правительство</w:t>
      </w:r>
      <w:proofErr w:type="gramStart"/>
      <w:r w:rsidRPr="00745004">
        <w:t xml:space="preserve">                 З</w:t>
      </w:r>
      <w:proofErr w:type="gramEnd"/>
      <w:r w:rsidRPr="00745004">
        <w:t>а Правительство</w:t>
      </w:r>
    </w:p>
    <w:p w:rsidR="00BF688E" w:rsidRPr="00745004" w:rsidRDefault="00BF688E">
      <w:pPr>
        <w:pStyle w:val="ConsPlusNonformat"/>
        <w:jc w:val="both"/>
      </w:pPr>
      <w:r w:rsidRPr="00745004">
        <w:t>Республики Казахстан             Туркменистана</w:t>
      </w:r>
    </w:p>
    <w:p w:rsidR="00BF688E" w:rsidRPr="00745004" w:rsidRDefault="00BF688E">
      <w:pPr>
        <w:pStyle w:val="ConsPlusNonformat"/>
        <w:jc w:val="both"/>
      </w:pPr>
      <w:r w:rsidRPr="00745004">
        <w:t xml:space="preserve">              Подпись                           </w:t>
      </w:r>
      <w:proofErr w:type="spellStart"/>
      <w:proofErr w:type="gramStart"/>
      <w:r w:rsidRPr="00745004">
        <w:t>Подпись</w:t>
      </w:r>
      <w:proofErr w:type="spellEnd"/>
      <w:proofErr w:type="gramEnd"/>
    </w:p>
    <w:p w:rsidR="00BF688E" w:rsidRPr="00745004" w:rsidRDefault="00BF688E">
      <w:pPr>
        <w:pStyle w:val="ConsPlusNonformat"/>
        <w:jc w:val="both"/>
      </w:pPr>
    </w:p>
    <w:p w:rsidR="00BF688E" w:rsidRPr="00745004" w:rsidRDefault="00BF688E">
      <w:pPr>
        <w:pStyle w:val="ConsPlusNonformat"/>
        <w:jc w:val="both"/>
      </w:pPr>
      <w:r w:rsidRPr="00745004">
        <w:t>За Правительство</w:t>
      </w:r>
      <w:proofErr w:type="gramStart"/>
      <w:r w:rsidRPr="00745004">
        <w:t xml:space="preserve">                 З</w:t>
      </w:r>
      <w:proofErr w:type="gramEnd"/>
      <w:r w:rsidRPr="00745004">
        <w:t>а Правительство</w:t>
      </w:r>
    </w:p>
    <w:p w:rsidR="00BF688E" w:rsidRPr="00745004" w:rsidRDefault="00BF688E">
      <w:pPr>
        <w:pStyle w:val="ConsPlusNonformat"/>
        <w:jc w:val="both"/>
      </w:pPr>
      <w:proofErr w:type="spellStart"/>
      <w:r w:rsidRPr="00745004">
        <w:t>Кыргызской</w:t>
      </w:r>
      <w:proofErr w:type="spellEnd"/>
      <w:r w:rsidRPr="00745004">
        <w:t xml:space="preserve"> Республики            </w:t>
      </w:r>
      <w:proofErr w:type="spellStart"/>
      <w:proofErr w:type="gramStart"/>
      <w:r w:rsidRPr="00745004">
        <w:t>Республики</w:t>
      </w:r>
      <w:proofErr w:type="spellEnd"/>
      <w:proofErr w:type="gramEnd"/>
      <w:r w:rsidRPr="00745004">
        <w:t xml:space="preserve"> Узбекистан</w:t>
      </w:r>
    </w:p>
    <w:p w:rsidR="00BF688E" w:rsidRPr="00745004" w:rsidRDefault="00BF688E">
      <w:pPr>
        <w:pStyle w:val="ConsPlusNonformat"/>
        <w:jc w:val="both"/>
      </w:pPr>
      <w:r w:rsidRPr="00745004">
        <w:t xml:space="preserve">              Подпись                           </w:t>
      </w:r>
      <w:proofErr w:type="spellStart"/>
      <w:proofErr w:type="gramStart"/>
      <w:r w:rsidRPr="00745004">
        <w:t>Подпись</w:t>
      </w:r>
      <w:proofErr w:type="spellEnd"/>
      <w:proofErr w:type="gramEnd"/>
    </w:p>
    <w:p w:rsidR="00BF688E" w:rsidRPr="00745004" w:rsidRDefault="00BF688E">
      <w:pPr>
        <w:pStyle w:val="ConsPlusNonformat"/>
        <w:jc w:val="both"/>
      </w:pPr>
    </w:p>
    <w:p w:rsidR="00BF688E" w:rsidRPr="00745004" w:rsidRDefault="00BF688E">
      <w:pPr>
        <w:pStyle w:val="ConsPlusNonformat"/>
        <w:jc w:val="both"/>
      </w:pPr>
      <w:r w:rsidRPr="00745004">
        <w:t>За Правительство</w:t>
      </w:r>
    </w:p>
    <w:p w:rsidR="00BF688E" w:rsidRPr="00745004" w:rsidRDefault="00BF688E">
      <w:pPr>
        <w:pStyle w:val="ConsPlusNonformat"/>
        <w:jc w:val="both"/>
      </w:pPr>
      <w:r w:rsidRPr="00745004">
        <w:t>Республики Молдова</w:t>
      </w:r>
    </w:p>
    <w:p w:rsidR="00BF688E" w:rsidRPr="00745004" w:rsidRDefault="00BF688E">
      <w:pPr>
        <w:pStyle w:val="ConsPlusNonformat"/>
        <w:jc w:val="both"/>
      </w:pPr>
      <w:r w:rsidRPr="00745004">
        <w:t xml:space="preserve">              Подпись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ind w:firstLine="540"/>
        <w:jc w:val="both"/>
      </w:pPr>
      <w:r w:rsidRPr="00745004">
        <w:t xml:space="preserve">Азербайджанская Республика присоединилась к </w:t>
      </w:r>
      <w:hyperlink w:anchor="P5" w:history="1">
        <w:r w:rsidRPr="00745004">
          <w:t>Соглашению</w:t>
        </w:r>
      </w:hyperlink>
      <w:r w:rsidRPr="00745004">
        <w:t xml:space="preserve"> 15 июня 1994 года с оговорками: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>1. По п. 7: "Решение Совета об учреждении рабочих и иных органов, определение места нахождения, порядка и правил их деятельности, утверждение штата и структуры этих органов, а также назначение их руководителей принимаются на основе консенсуса";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 xml:space="preserve">2. По п. 8: "В этих случаях материальные и иные средства </w:t>
      </w:r>
      <w:proofErr w:type="spellStart"/>
      <w:r w:rsidRPr="00745004">
        <w:t>несогласившейся</w:t>
      </w:r>
      <w:proofErr w:type="spellEnd"/>
      <w:r w:rsidRPr="00745004">
        <w:t xml:space="preserve"> стороны не привлекаются".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 xml:space="preserve">Грузия присоединилась к </w:t>
      </w:r>
      <w:hyperlink w:anchor="P5" w:history="1">
        <w:r w:rsidRPr="00745004">
          <w:t>Соглашению</w:t>
        </w:r>
      </w:hyperlink>
      <w:r w:rsidRPr="00745004">
        <w:t xml:space="preserve"> 9 августа 1994 года (Документ о присоединении подписан 1 августа 1994 года).</w:t>
      </w:r>
    </w:p>
    <w:p w:rsidR="00BF688E" w:rsidRPr="00745004" w:rsidRDefault="00BF688E">
      <w:pPr>
        <w:pStyle w:val="ConsPlusNormal"/>
        <w:ind w:firstLine="540"/>
        <w:jc w:val="both"/>
      </w:pPr>
      <w:r w:rsidRPr="00745004">
        <w:t xml:space="preserve">Документ о присоединении подписан Украиной 9 декабря 1994 года. Сведения о дате получения согласия участников </w:t>
      </w:r>
      <w:hyperlink w:anchor="P5" w:history="1">
        <w:r w:rsidRPr="00745004">
          <w:t>Соглашения</w:t>
        </w:r>
      </w:hyperlink>
      <w:r w:rsidRPr="00745004">
        <w:t xml:space="preserve"> не переданы Министерством иностранных дел Республики Беларусь Исполнительному Секретариату СНГ при передаче функций депозитария.</w:t>
      </w: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ind w:firstLine="540"/>
        <w:jc w:val="both"/>
      </w:pPr>
    </w:p>
    <w:p w:rsidR="00BF688E" w:rsidRPr="00745004" w:rsidRDefault="00BF6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DF8" w:rsidRPr="00745004" w:rsidRDefault="00053DF8"/>
    <w:sectPr w:rsidR="00053DF8" w:rsidRPr="00745004" w:rsidSect="00A0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8E"/>
    <w:rsid w:val="00053DF8"/>
    <w:rsid w:val="00315F1C"/>
    <w:rsid w:val="00745004"/>
    <w:rsid w:val="00AF43A3"/>
    <w:rsid w:val="00B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E445D0AD5BD51639CF079288A4C59B55390EAD845F054C0CB6DA8194EA1CCF02B51F3D99D9491B871B5E39165U7L" TargetMode="External"/><Relationship Id="rId13" Type="http://schemas.openxmlformats.org/officeDocument/2006/relationships/hyperlink" Target="consultantplus://offline/ref=7D2E445D0AD5BD51639CF079288A4C59B55390EAD845F054CFC760A8194EA1CCF02B51F3D99D9491B871B5E39665U8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E445D0AD5BD51639CF079288A4C59B55390EAD845F054C0CB6DA8194EA1CCF02B51F3D99D9491B871B5E39165U7L" TargetMode="External"/><Relationship Id="rId12" Type="http://schemas.openxmlformats.org/officeDocument/2006/relationships/hyperlink" Target="consultantplus://offline/ref=7D2E445D0AD5BD51639CF079288A4C59B55390EAD845F054C0CB6DA8194EA1CCF02B51F3D99D9491B871B5E39165U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E445D0AD5BD51639CF079288A4C59B55390EAD845F054C0CB6DA8194EA1CCF02B51F3D99D9491B871B5E39165U7L" TargetMode="External"/><Relationship Id="rId11" Type="http://schemas.openxmlformats.org/officeDocument/2006/relationships/hyperlink" Target="consultantplus://offline/ref=7D2E445D0AD5BD51639CF079288A4C59B55390EAD845F054C0CB6DA8194EA1CCF02B51F3D99D9491B871B5E39165U7L" TargetMode="External"/><Relationship Id="rId5" Type="http://schemas.openxmlformats.org/officeDocument/2006/relationships/hyperlink" Target="consultantplus://offline/ref=7D2E445D0AD5BD51639CF079288A4C59B55390EAD845F054C0CB6DA8194EA1CCF02B51F3D99D9491B871B5E39165U7L" TargetMode="External"/><Relationship Id="rId15" Type="http://schemas.openxmlformats.org/officeDocument/2006/relationships/hyperlink" Target="consultantplus://offline/ref=7D2E445D0AD5BD51639CF079288A4C59B55390EAD845F054CFC760A8194EA1CCF02B51F3D99D9491B871B5E39665U7L" TargetMode="External"/><Relationship Id="rId10" Type="http://schemas.openxmlformats.org/officeDocument/2006/relationships/hyperlink" Target="consultantplus://offline/ref=7D2E445D0AD5BD51639CF079288A4C59B55390EAD845F054C0CB6DA8194EA1CCF02B51F3D99D9491B871B5E39165U7L" TargetMode="External"/><Relationship Id="rId4" Type="http://schemas.openxmlformats.org/officeDocument/2006/relationships/hyperlink" Target="consultantplus://offline/ref=7D2E445D0AD5BD51639CF079288A4C59B55390EAD845F054C0CB6DA8194EA1CCF02B51F3D99D9491B871B5E39165U7L" TargetMode="External"/><Relationship Id="rId9" Type="http://schemas.openxmlformats.org/officeDocument/2006/relationships/hyperlink" Target="consultantplus://offline/ref=7D2E445D0AD5BD51639CF079288A4C59B55390EAD845F054C0CB6DA8194EA1CCF02B51F3D99D9491B871B5E39165U7L" TargetMode="External"/><Relationship Id="rId14" Type="http://schemas.openxmlformats.org/officeDocument/2006/relationships/hyperlink" Target="consultantplus://offline/ref=7D2E445D0AD5BD51639CF079288A4C59B55390EAD845F054CFC760A8194EA1CCF02B51F3D99D9491B871B5E39765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Daneika-Shilovich</cp:lastModifiedBy>
  <cp:revision>4</cp:revision>
  <dcterms:created xsi:type="dcterms:W3CDTF">2018-03-23T11:20:00Z</dcterms:created>
  <dcterms:modified xsi:type="dcterms:W3CDTF">2018-09-06T13:08:00Z</dcterms:modified>
</cp:coreProperties>
</file>