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4D" w:rsidRPr="00BB78D8" w:rsidRDefault="00C95E4D" w:rsidP="00C95E4D">
      <w:pPr>
        <w:shd w:val="clear" w:color="auto" w:fill="FFFFFF"/>
        <w:spacing w:after="75"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Договор о Евразийском экономическом союзе</w:t>
      </w:r>
    </w:p>
    <w:p w:rsidR="00C95E4D" w:rsidRPr="00BB78D8" w:rsidRDefault="00C95E4D" w:rsidP="00C95E4D">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(с изменениями на 11 апреля 2017 года)</w:t>
      </w:r>
      <w:r w:rsidRPr="00BB78D8">
        <w:rPr>
          <w:rFonts w:ascii="Times New Roman" w:eastAsia="Times New Roman" w:hAnsi="Times New Roman" w:cs="Times New Roman"/>
          <w:sz w:val="21"/>
          <w:szCs w:val="21"/>
          <w:lang w:eastAsia="ru-RU"/>
        </w:rPr>
        <w:br/>
        <w:t>(редакция, действующая с 12 августа 2017 года)</w:t>
      </w:r>
    </w:p>
    <w:p w:rsidR="00C95E4D" w:rsidRPr="00BB78D8" w:rsidRDefault="00C95E4D" w:rsidP="00C95E4D">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Ратифицирован</w:t>
      </w:r>
      <w:r w:rsidRPr="00BB78D8">
        <w:rPr>
          <w:rFonts w:ascii="Times New Roman" w:eastAsia="Times New Roman" w:hAnsi="Times New Roman" w:cs="Times New Roman"/>
          <w:sz w:val="21"/>
          <w:szCs w:val="21"/>
          <w:lang w:eastAsia="ru-RU"/>
        </w:rPr>
        <w:br/>
      </w:r>
      <w:hyperlink r:id="rId5" w:history="1">
        <w:r w:rsidRPr="00BB78D8">
          <w:rPr>
            <w:rFonts w:ascii="Times New Roman" w:eastAsia="Times New Roman" w:hAnsi="Times New Roman" w:cs="Times New Roman"/>
            <w:sz w:val="21"/>
            <w:szCs w:val="21"/>
            <w:u w:val="single"/>
            <w:lang w:eastAsia="ru-RU"/>
          </w:rPr>
          <w:t>Федеральным законом</w:t>
        </w:r>
        <w:r w:rsidRPr="00BB78D8">
          <w:rPr>
            <w:rFonts w:ascii="Times New Roman" w:eastAsia="Times New Roman" w:hAnsi="Times New Roman" w:cs="Times New Roman"/>
            <w:sz w:val="21"/>
            <w:szCs w:val="21"/>
            <w:u w:val="single"/>
            <w:lang w:eastAsia="ru-RU"/>
          </w:rPr>
          <w:br/>
          <w:t>от 03.10.2014</w:t>
        </w:r>
        <w:r w:rsidRPr="00BB78D8">
          <w:rPr>
            <w:rFonts w:ascii="Times New Roman" w:eastAsia="Times New Roman" w:hAnsi="Times New Roman" w:cs="Times New Roman"/>
            <w:sz w:val="21"/>
            <w:szCs w:val="21"/>
            <w:u w:val="single"/>
            <w:lang w:eastAsia="ru-RU"/>
          </w:rPr>
          <w:br/>
          <w:t>N 279-ФЗ</w:t>
        </w:r>
      </w:hyperlink>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Республика Беларусь, Республика Казахстан и Российская Федерация, далее именуемые Сторонами,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основываясь</w:t>
      </w:r>
      <w:r w:rsidRPr="00BB78D8">
        <w:rPr>
          <w:rFonts w:ascii="Times New Roman" w:eastAsia="Times New Roman" w:hAnsi="Times New Roman" w:cs="Times New Roman"/>
          <w:sz w:val="21"/>
          <w:szCs w:val="21"/>
          <w:lang w:eastAsia="ru-RU"/>
        </w:rPr>
        <w:t> на </w:t>
      </w:r>
      <w:hyperlink r:id="rId6" w:history="1">
        <w:r w:rsidRPr="00BB78D8">
          <w:rPr>
            <w:rFonts w:ascii="Times New Roman" w:eastAsia="Times New Roman" w:hAnsi="Times New Roman" w:cs="Times New Roman"/>
            <w:sz w:val="21"/>
            <w:szCs w:val="21"/>
            <w:u w:val="single"/>
            <w:lang w:eastAsia="ru-RU"/>
          </w:rPr>
          <w:t>Декларации о евразийской экономической интеграции от 18 ноября 2011 года</w:t>
        </w:r>
      </w:hyperlink>
      <w:r w:rsidRPr="00BB78D8">
        <w:rPr>
          <w:rFonts w:ascii="Times New Roman" w:eastAsia="Times New Roman" w:hAnsi="Times New Roman" w:cs="Times New Roman"/>
          <w:sz w:val="21"/>
          <w:szCs w:val="21"/>
          <w:lang w:eastAsia="ru-RU"/>
        </w:rPr>
        <w:t>,</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руководствуясь</w:t>
      </w:r>
      <w:r w:rsidRPr="00BB78D8">
        <w:rPr>
          <w:rFonts w:ascii="Times New Roman" w:eastAsia="Times New Roman" w:hAnsi="Times New Roman" w:cs="Times New Roman"/>
          <w:sz w:val="21"/>
          <w:szCs w:val="21"/>
          <w:lang w:eastAsia="ru-RU"/>
        </w:rPr>
        <w:t>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желая</w:t>
      </w:r>
      <w:r w:rsidRPr="00BB78D8">
        <w:rPr>
          <w:rFonts w:ascii="Times New Roman" w:eastAsia="Times New Roman" w:hAnsi="Times New Roman" w:cs="Times New Roman"/>
          <w:sz w:val="21"/>
          <w:szCs w:val="21"/>
          <w:lang w:eastAsia="ru-RU"/>
        </w:rPr>
        <w:t> укрепить солидарность и углубить сотрудничество между своими народами при уважении их истории, культуры и традиций,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выражая</w:t>
      </w:r>
      <w:r w:rsidRPr="00BB78D8">
        <w:rPr>
          <w:rFonts w:ascii="Times New Roman" w:eastAsia="Times New Roman" w:hAnsi="Times New Roman" w:cs="Times New Roman"/>
          <w:sz w:val="21"/>
          <w:szCs w:val="21"/>
          <w:lang w:eastAsia="ru-RU"/>
        </w:rPr>
        <w:t> убежденность в том, что дальнейшее развитие евразийской экономической интеграции отвечает национальным интересам Сторон,</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движимые</w:t>
      </w:r>
      <w:r w:rsidRPr="00BB78D8">
        <w:rPr>
          <w:rFonts w:ascii="Times New Roman" w:eastAsia="Times New Roman" w:hAnsi="Times New Roman" w:cs="Times New Roman"/>
          <w:sz w:val="21"/>
          <w:szCs w:val="21"/>
          <w:lang w:eastAsia="ru-RU"/>
        </w:rPr>
        <w:t>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обеспечивая</w:t>
      </w:r>
      <w:r w:rsidRPr="00BB78D8">
        <w:rPr>
          <w:rFonts w:ascii="Times New Roman" w:eastAsia="Times New Roman" w:hAnsi="Times New Roman" w:cs="Times New Roman"/>
          <w:sz w:val="21"/>
          <w:szCs w:val="21"/>
          <w:lang w:eastAsia="ru-RU"/>
        </w:rPr>
        <w:t>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подтверждая</w:t>
      </w:r>
      <w:r w:rsidRPr="00BB78D8">
        <w:rPr>
          <w:rFonts w:ascii="Times New Roman" w:eastAsia="Times New Roman" w:hAnsi="Times New Roman" w:cs="Times New Roman"/>
          <w:sz w:val="21"/>
          <w:szCs w:val="21"/>
          <w:lang w:eastAsia="ru-RU"/>
        </w:rPr>
        <w:t>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принимая во внимание</w:t>
      </w:r>
      <w:r w:rsidRPr="00BB78D8">
        <w:rPr>
          <w:rFonts w:ascii="Times New Roman" w:eastAsia="Times New Roman" w:hAnsi="Times New Roman" w:cs="Times New Roman"/>
          <w:sz w:val="21"/>
          <w:szCs w:val="21"/>
          <w:lang w:eastAsia="ru-RU"/>
        </w:rPr>
        <w:t> нормы, правила и принципы Всемирной торговой организации,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b/>
          <w:bCs/>
          <w:sz w:val="21"/>
          <w:szCs w:val="21"/>
          <w:lang w:eastAsia="ru-RU"/>
        </w:rPr>
        <w:t>подтверждая</w:t>
      </w:r>
      <w:r w:rsidRPr="00BB78D8">
        <w:rPr>
          <w:rFonts w:ascii="Times New Roman" w:eastAsia="Times New Roman" w:hAnsi="Times New Roman" w:cs="Times New Roman"/>
          <w:sz w:val="21"/>
          <w:szCs w:val="21"/>
          <w:lang w:eastAsia="ru-RU"/>
        </w:rPr>
        <w:t> свою приверженность целям и принципам </w:t>
      </w:r>
      <w:hyperlink r:id="rId7" w:history="1">
        <w:r w:rsidRPr="00BB78D8">
          <w:rPr>
            <w:rFonts w:ascii="Times New Roman" w:eastAsia="Times New Roman" w:hAnsi="Times New Roman" w:cs="Times New Roman"/>
            <w:sz w:val="21"/>
            <w:szCs w:val="21"/>
            <w:u w:val="single"/>
            <w:lang w:eastAsia="ru-RU"/>
          </w:rPr>
          <w:t>Устава Организации Объединенных Наций</w:t>
        </w:r>
      </w:hyperlink>
      <w:r w:rsidRPr="00BB78D8">
        <w:rPr>
          <w:rFonts w:ascii="Times New Roman" w:eastAsia="Times New Roman" w:hAnsi="Times New Roman" w:cs="Times New Roman"/>
          <w:sz w:val="21"/>
          <w:szCs w:val="21"/>
          <w:lang w:eastAsia="ru-RU"/>
        </w:rPr>
        <w:t>, а также другим общепризнанным принципам и нормам международного права,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договорились о нижеследующем.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lastRenderedPageBreak/>
        <w:t>Часть первая Учреждение Евразийского экономического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Учреждение Евразийского экономического союза</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I Общие положения</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 xml:space="preserve">Статья 1 Учреждение Евразийского экономического союза. </w:t>
      </w:r>
      <w:proofErr w:type="spellStart"/>
      <w:r w:rsidRPr="00BB78D8">
        <w:rPr>
          <w:rFonts w:ascii="Arial" w:eastAsia="Times New Roman" w:hAnsi="Arial" w:cs="Arial"/>
          <w:sz w:val="38"/>
          <w:szCs w:val="38"/>
          <w:lang w:eastAsia="ru-RU"/>
        </w:rPr>
        <w:t>Правосубъектность</w:t>
      </w:r>
      <w:proofErr w:type="spellEnd"/>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Учреждение Евразийского экономического союза.</w:t>
      </w:r>
      <w:r w:rsidRPr="00BB78D8">
        <w:rPr>
          <w:rFonts w:ascii="Times New Roman" w:eastAsia="Times New Roman" w:hAnsi="Times New Roman" w:cs="Times New Roman"/>
          <w:sz w:val="41"/>
          <w:szCs w:val="41"/>
          <w:lang w:eastAsia="ru-RU"/>
        </w:rPr>
        <w:br/>
      </w:r>
      <w:proofErr w:type="spellStart"/>
      <w:r w:rsidRPr="00BB78D8">
        <w:rPr>
          <w:rFonts w:ascii="Times New Roman" w:eastAsia="Times New Roman" w:hAnsi="Times New Roman" w:cs="Times New Roman"/>
          <w:sz w:val="41"/>
          <w:szCs w:val="41"/>
          <w:lang w:eastAsia="ru-RU"/>
        </w:rPr>
        <w:t>Правосубъектность</w:t>
      </w:r>
      <w:proofErr w:type="spellEnd"/>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2. Союз является международной организацией региональной экономической интеграции, обладающей международной </w:t>
      </w:r>
      <w:proofErr w:type="spellStart"/>
      <w:r w:rsidRPr="00BB78D8">
        <w:rPr>
          <w:rFonts w:ascii="Times New Roman" w:eastAsia="Times New Roman" w:hAnsi="Times New Roman" w:cs="Times New Roman"/>
          <w:sz w:val="21"/>
          <w:szCs w:val="21"/>
          <w:lang w:eastAsia="ru-RU"/>
        </w:rPr>
        <w:t>правосубъектностью</w:t>
      </w:r>
      <w:proofErr w:type="spellEnd"/>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 Определения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Определения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Для целей настоящего Договора используются понятия, которые означают следующее: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 государства, являющиеся членами Союза и Сторонами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w:t>
      </w:r>
      <w:r w:rsidRPr="00BB78D8">
        <w:rPr>
          <w:rFonts w:ascii="Times New Roman" w:eastAsia="Times New Roman" w:hAnsi="Times New Roman" w:cs="Times New Roman"/>
          <w:sz w:val="21"/>
          <w:szCs w:val="21"/>
          <w:lang w:eastAsia="ru-RU"/>
        </w:rPr>
        <w:lastRenderedPageBreak/>
        <w:t>Суда Союза и советников судей Суда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"распоряжение" - акт, принимаемый органами Союза, имеющий организационно-распорядительный характер;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"решение" - акт, принимаемый органами Союза, содержащий положения нормативно-правового характера;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тариф Евразийского экономического союза и единые меры регулирования внешней торговли товарами с третьей стороной;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"третья сторона" - государство, не являющееся членом Союза, международная организация или международное интеграционное объединение;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II Основные принципы, цели, компетенция и право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принципы, цели, компетенция и право Союза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3 Основные принципы функционирования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принципы функционирования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уважение особенностей политического устройства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обеспечение взаимовыгодного сотрудничества, равноправия и учета национальных интересов Сторон;</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соблюдение принципов рыночной экономики и добросовестной конкуренции;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функционирование таможенного союза без изъятий и ограничений после окончания переходных периодов.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Государства-члены создают благоприятные условия для выполнения Союзом его функций и </w:t>
      </w:r>
      <w:r w:rsidRPr="00BB78D8">
        <w:rPr>
          <w:rFonts w:ascii="Times New Roman" w:eastAsia="Times New Roman" w:hAnsi="Times New Roman" w:cs="Times New Roman"/>
          <w:sz w:val="21"/>
          <w:szCs w:val="21"/>
          <w:lang w:eastAsia="ru-RU"/>
        </w:rPr>
        <w:lastRenderedPageBreak/>
        <w:t>воздерживаются от мер, способных поставить под угрозу достижение целей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4 Основные цели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цели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Основными целями Союза являются: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создание условий для стабильного развития экономик государств-членов в интересах повышения жизненного уровня их населения;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стремление к формированию единого рынка товаров, услуг, капитала и трудовых ресурсов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всесторонняя модернизация, кооперация и повышение конкурентоспособности национальных экономик в условиях глобальной экономики.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 Компетенция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Компетенция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Союз наделяется компетенцией в пределах и объемах, установленных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 Право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Право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Право Союза составляют: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настоящий Договор;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международные договоры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международные договоры Союза с третьей стороной;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Международные договоры Союза с третьей стороной не должны противоречить основным целям, принципам и правилам функционирования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случае возникновения противоречий между международными договорами в рамках Союза и настоящим Договором приоритет имеет настоящий Договор.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и распоряжения органов Союза не должны противоречить настоящему Договору и международным договорам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Евразийского межправительственного совета имеют приоритет над решениями Евразийской экономической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 Международная деятельность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Международная деятельность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III Органы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Органы Союза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 Органы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Органы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Органами Союза являются: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Высший Евразийский экономический совет (далее - Высший совет);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Евразийский межправительственный совет (далее - Межправительственный совет);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Евразийская экономическая комиссия (далее - Комиссия, ЕЭК);</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Суд Евразийского экономического союза (далее - Суд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2. Органы Союза действуют в пределах полномочий, которые предоставлены им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Органы Союза действуют на основе принципов, указанных в </w:t>
      </w:r>
      <w:hyperlink r:id="rId8" w:history="1">
        <w:r w:rsidRPr="00BB78D8">
          <w:rPr>
            <w:rFonts w:ascii="Times New Roman" w:eastAsia="Times New Roman" w:hAnsi="Times New Roman" w:cs="Times New Roman"/>
            <w:sz w:val="21"/>
            <w:szCs w:val="21"/>
            <w:u w:val="single"/>
            <w:lang w:eastAsia="ru-RU"/>
          </w:rPr>
          <w:t>статье 3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 Занятие должностей в структурных подразделениях постоянно действующих органов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Занятие должностей в структурных подразделениях постоянно действующих органов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состав конкурсной комиссии ЕЭК по отбору кандидатов на занятие должностей, указанных в </w:t>
      </w:r>
      <w:hyperlink r:id="rId9" w:history="1">
        <w:r w:rsidRPr="00BB78D8">
          <w:rPr>
            <w:rFonts w:ascii="Times New Roman" w:eastAsia="Times New Roman" w:hAnsi="Times New Roman" w:cs="Times New Roman"/>
            <w:sz w:val="21"/>
            <w:szCs w:val="21"/>
            <w:u w:val="single"/>
            <w:lang w:eastAsia="ru-RU"/>
          </w:rPr>
          <w:t>пункте 2 настоящей статьи</w:t>
        </w:r>
      </w:hyperlink>
      <w:r w:rsidRPr="00BB78D8">
        <w:rPr>
          <w:rFonts w:ascii="Times New Roman" w:eastAsia="Times New Roman" w:hAnsi="Times New Roman" w:cs="Times New Roman"/>
          <w:sz w:val="21"/>
          <w:szCs w:val="21"/>
          <w:lang w:eastAsia="ru-RU"/>
        </w:rPr>
        <w:t>, входят все члены Коллегии Комиссии, за исключением Председателя Коллегии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w:t>
      </w:r>
      <w:r w:rsidRPr="00BB78D8">
        <w:rPr>
          <w:rFonts w:ascii="Times New Roman" w:eastAsia="Times New Roman" w:hAnsi="Times New Roman" w:cs="Times New Roman"/>
          <w:sz w:val="21"/>
          <w:szCs w:val="21"/>
          <w:lang w:eastAsia="ru-RU"/>
        </w:rPr>
        <w:br/>
        <w:t>     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 Высший совет</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Высший совет</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Высший совет является высшим органом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состав Высшего совета входят главы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 Порядок работы Высшего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Порядок работы Высшего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Заседания Высшего совета проводятся не реже 1 раза в год.</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Заседания Высшего совета проводятся под руководством Председателя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ведет заседания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организует работу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осуществляет общее руководство подготовкой вопросов, представляемых на рассмотрение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w:t>
      </w:r>
      <w:r w:rsidRPr="00BB78D8">
        <w:rPr>
          <w:rFonts w:ascii="Times New Roman" w:eastAsia="Times New Roman" w:hAnsi="Times New Roman" w:cs="Times New Roman"/>
          <w:sz w:val="21"/>
          <w:szCs w:val="21"/>
          <w:lang w:eastAsia="ru-RU"/>
        </w:rPr>
        <w:lastRenderedPageBreak/>
        <w:t>совета в течение оставшегося срока.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Список участников и формат заседаний Высшего совета определяются Председателем Высшего совета по согласованию с членами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Повестка дня заседаний Высшего совета формируется Комиссией на основе предложений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Порядок организации проведения заседаний Высшего совета утверждается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12 Полномочия Высшего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Полномочия Высшего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Высший совет осуществляет следующие основные полномочия: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определяет стратегию, направления и перспективы формирования и развития Союза и принимает решения, направленные на реализацию целей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утверждает состав Коллегии Комиссии, распределяет обязанности между членами Коллегии Комиссии и прекращает их полномочия;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назначает Председателя Коллегии Комиссии и принимает решение о досрочном прекращении его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назначает по представлению государств-членов судей Суда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5) утверждает Регламент работы Евразийской экономической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утверждает бюджет Союза, Положение о бюджете Евразийского экономического союза и отчет об исполнении бюджета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определяет размеры (шкалу) долевых взносов государств-членов в бюджет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r:id="rId10" w:history="1">
        <w:r w:rsidRPr="00BB78D8">
          <w:rPr>
            <w:rFonts w:ascii="Times New Roman" w:eastAsia="Times New Roman" w:hAnsi="Times New Roman" w:cs="Times New Roman"/>
            <w:sz w:val="21"/>
            <w:szCs w:val="21"/>
            <w:u w:val="single"/>
            <w:lang w:eastAsia="ru-RU"/>
          </w:rPr>
          <w:t>пункта 7 статьи 16</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рассматривает по предложению Межправительственного совета или Комиссии вопросы, по которым при принятии решения не был достигнут консенсус;</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обращается с запросами к Суду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определяет порядок принятия в Союз новых членов и прекращения членства в Союзе;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принимает решение о предоставлении или об аннулировании статуса наблюдателя или статуса государства-кандидата на вступление в Союз;</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утверждает Порядок осуществления Евразийским экономическим союзом международного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утверждает порядок оплаты труда членов Коллегии Комиссии, судей Суда Союза, должностных лиц и сотрудников органов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утверждает Положение о внешнем аудите (контроле) в органах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19) рассматривает результаты проведенного внешнего аудита (контроля) в органах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20) утверждает символику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21) дает поручения Межправительственному совету 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22) принимает решения о создании вспомогательных органов по соответствующим направлениям;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23) осуществляет иные полномочия, предусмотренные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13 Решения и распоряжения Высшего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Решения и распоряжения Высшего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Высший совет принимает решения и распоряжения.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Решения и распоряжения Высшего совета принимаются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14 Межправительственный совет</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Межправительственный совет</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Межправительственный совет является органом Союза, состоящим из глав правительств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15 Порядок работы Межправительственного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Порядок работы Межправительственного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1. Заседания Межправительственного совета проводятся по мере необходимости, но не реже 2 раз в год.</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Заседания Межправительственного совета проводятся под руководством Председателя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ведет заседания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организует работу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осуществляет общее руководство подготовкой вопросов, представляемых на рассмотрение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З.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Повестка дня заседаний Межправительственного совета формируется Комиссией на основе предложений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Порядок организации проведения заседаний Межправительственного совета утверждается Межправительственным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lastRenderedPageBreak/>
        <w:t>Статья 16 Полномочия Межправительственного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Полномочия Межправительственного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Межправительственный совет осуществляет следующие основные полномочия: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обеспечивает реализацию и контроль за исполнением настоящего Договора, международных договоров в рамках Союза и решений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рассматривает по предложению Совета Комиссии вопросы, по которым при принятии решения в Совете Комиссии не достигнут консенсус;</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дает поручения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представляет Высшему совету кандидатуры членов Совета и членов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одобряет проекты бюджета Союза, Положения о бюджете Евразийского экономического союза и отчета об исполнении бюджета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7) рассматривает по предложению государства-члена вопросы, касающиеся отмены или изменения принятых решений Комиссии, либо, в случае </w:t>
      </w:r>
      <w:proofErr w:type="spellStart"/>
      <w:r w:rsidRPr="00BB78D8">
        <w:rPr>
          <w:rFonts w:ascii="Times New Roman" w:eastAsia="Times New Roman" w:hAnsi="Times New Roman" w:cs="Times New Roman"/>
          <w:sz w:val="21"/>
          <w:szCs w:val="21"/>
          <w:lang w:eastAsia="ru-RU"/>
        </w:rPr>
        <w:t>недостижения</w:t>
      </w:r>
      <w:proofErr w:type="spellEnd"/>
      <w:r w:rsidRPr="00BB78D8">
        <w:rPr>
          <w:rFonts w:ascii="Times New Roman" w:eastAsia="Times New Roman" w:hAnsi="Times New Roman" w:cs="Times New Roman"/>
          <w:sz w:val="21"/>
          <w:szCs w:val="21"/>
          <w:lang w:eastAsia="ru-RU"/>
        </w:rPr>
        <w:t xml:space="preserve"> согласия, вносит их на рассмотрение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принимает решение о приостановлении действия решений Совета или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осуществляет иные полномочия, предусмотренные настоящим Договором и международными договорами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17 Решения и распоряжения Межправительственного совета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Решения и распоряжения Межправительственного совета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Межправительственный совет принимает решения и распоряжения.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Решения и распоряжения Межправительственного совета принимаются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18 Комиссия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Комиссия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Комиссия является постоянно действующим регулирующим органом Союза. Комиссия состоит из Совета и Коллегии.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Комиссия принимает решения, распоряжения и рекомендации.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распоряжения и рекомендации Совета Комиссии принимаются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распоряжения и рекомендации Коллегии Комиссии принимаются квалифицированным большинством или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Высший совет определяет перечень чувствительных вопросов, по которым решения Коллегии Комиссии принимаются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этом квалифицированное большинство составляет две трети голосов от общего числа членов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Статус, задачи, состав, функции, полномочия и порядок работы Комиссии определяются согласно </w:t>
      </w:r>
      <w:hyperlink r:id="rId11" w:history="1">
        <w:r w:rsidRPr="00BB78D8">
          <w:rPr>
            <w:rFonts w:ascii="Times New Roman" w:eastAsia="Times New Roman" w:hAnsi="Times New Roman" w:cs="Times New Roman"/>
            <w:sz w:val="21"/>
            <w:szCs w:val="21"/>
            <w:u w:val="single"/>
            <w:lang w:eastAsia="ru-RU"/>
          </w:rPr>
          <w:t>приложению N 1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Местом пребывания Комиссии является город Москва, Российская Федерация.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19 Суд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Суд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Суд Союза является постоянно действующим судебным органом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r:id="rId12" w:history="1">
        <w:r w:rsidRPr="00BB78D8">
          <w:rPr>
            <w:rFonts w:ascii="Times New Roman" w:eastAsia="Times New Roman" w:hAnsi="Times New Roman" w:cs="Times New Roman"/>
            <w:sz w:val="21"/>
            <w:szCs w:val="21"/>
            <w:u w:val="single"/>
            <w:lang w:eastAsia="ru-RU"/>
          </w:rPr>
          <w:t>приложению N 2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Местом пребывания Суда Союза является город Минск, Республика Беларусь.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IV Бюджет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Бюджет Союза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20 Бюджет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Бюджет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Бюджет Союза должен быть сбалансирован в доходах и расходах. Финансовый год начинается 1 января и заканчивается 31 декабря.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Бюджет Союза и Положение о бюджете Евразийского экономического союза утверждаются Высшим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Внесение изменений в бюджет Союза и в Положение о бюджете Евразийского экономического союза осуществляется Высшим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21 Ревизия финансово-хозяйственной деятельности органов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Ревизия финансово-хозяйственной деятельности органов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br/>
        <w:t>     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 инициативе любого из государств-членов могут проводиться проверки по отдельным вопросам финансово-хозяйственной деятельности органов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22 Внешний аудит (контроль)</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Внешний аудит (контроль)</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Результаты проведенного внешнего аудита (контроля) в органах Союза вносятся в установленном порядке на рассмотрение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Часть вторая Таможенный Союз</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Таможенный Союз</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V Информационное взаимодействие и статистика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Информационное взаимодействие и статистика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23 Информационное взаимодействие в рамках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Информационное взаимодействие в рамках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r:id="rId13" w:history="1">
        <w:r w:rsidRPr="00BB78D8">
          <w:rPr>
            <w:rFonts w:ascii="Times New Roman" w:eastAsia="Times New Roman" w:hAnsi="Times New Roman" w:cs="Times New Roman"/>
            <w:sz w:val="21"/>
            <w:szCs w:val="21"/>
            <w:u w:val="single"/>
            <w:lang w:eastAsia="ru-RU"/>
          </w:rPr>
          <w:t>приложению N 3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24 Официальная статистическая информация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Официальная статистическая информация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эффективного функционирования и развития Союза формируется официальная статистическая информация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2. Формирование официальной статистической информации Союза осуществляется в соответствии со следующими принципами: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профессиональная независимость;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научная обоснованность и сопоставимость;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полнота и достоверность;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актуальность и своевременность;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открытость и общедоступность;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эффективность затрат;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статистическая конфиденциальность.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Порядок формирования и распространения официальной статистической информации Союза определяется согласно </w:t>
      </w:r>
      <w:hyperlink r:id="rId14" w:history="1">
        <w:r w:rsidRPr="00BB78D8">
          <w:rPr>
            <w:rFonts w:ascii="Times New Roman" w:eastAsia="Times New Roman" w:hAnsi="Times New Roman" w:cs="Times New Roman"/>
            <w:sz w:val="21"/>
            <w:szCs w:val="21"/>
            <w:u w:val="single"/>
            <w:lang w:eastAsia="ru-RU"/>
          </w:rPr>
          <w:t>приложению N 4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VI Функционирование Таможенного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Функционирование Таможенного союза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25 Принципы функционирования таможенного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Принципы функционирования таможенного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рамках таможенного союза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функционирует внутренний рынок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действует единый режим торговли товарами в отношениях с третьими сторонами;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4) осуществляется единое таможенное регулирование;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Для целей настоящего Договора, используются понятия, которые означают следующее: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"единая Товарная номенклатура внешнеэкономической деятельности Евразийского экономического союза" (</w:t>
      </w:r>
      <w:hyperlink r:id="rId15" w:history="1">
        <w:r w:rsidRPr="00BB78D8">
          <w:rPr>
            <w:rFonts w:ascii="Times New Roman" w:eastAsia="Times New Roman" w:hAnsi="Times New Roman" w:cs="Times New Roman"/>
            <w:sz w:val="21"/>
            <w:szCs w:val="21"/>
            <w:u w:val="single"/>
            <w:lang w:eastAsia="ru-RU"/>
          </w:rPr>
          <w:t>ТН ВЭД ЕАЭС</w:t>
        </w:r>
      </w:hyperlink>
      <w:r w:rsidRPr="00BB78D8">
        <w:rPr>
          <w:rFonts w:ascii="Times New Roman" w:eastAsia="Times New Roman" w:hAnsi="Times New Roman" w:cs="Times New Roman"/>
          <w:sz w:val="21"/>
          <w:szCs w:val="21"/>
          <w:lang w:eastAsia="ru-RU"/>
        </w:rPr>
        <w:t>)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w:t>
      </w:r>
      <w:hyperlink r:id="rId16" w:history="1">
        <w:r w:rsidRPr="00BB78D8">
          <w:rPr>
            <w:rFonts w:ascii="Times New Roman" w:eastAsia="Times New Roman" w:hAnsi="Times New Roman" w:cs="Times New Roman"/>
            <w:sz w:val="21"/>
            <w:szCs w:val="21"/>
            <w:u w:val="single"/>
            <w:lang w:eastAsia="ru-RU"/>
          </w:rPr>
          <w:t>Товарной номенклатуре внешнеэкономической деятельности Содружества Независимых Государств</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26 Зачисление и распределение ввозных таможенных пошлин (иных пошлин, налогов и сборов, имеющих эквивалентное действие)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Зачисление и распределение ввозных таможенных пошлин (иных пошлин, налогов и сборов, имеющих эквивалентное действие)</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Уплаченные (взысканные) ввозные таможенные пошлины подлежат зачислению и распределению между бюджетами государств-членов.</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w:t>
      </w:r>
      <w:r w:rsidRPr="00BB78D8">
        <w:rPr>
          <w:rFonts w:ascii="Times New Roman" w:eastAsia="Times New Roman" w:hAnsi="Times New Roman" w:cs="Times New Roman"/>
          <w:sz w:val="21"/>
          <w:szCs w:val="21"/>
          <w:lang w:eastAsia="ru-RU"/>
        </w:rPr>
        <w:br/>
        <w:t>     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r:id="rId17" w:history="1">
        <w:r w:rsidRPr="00BB78D8">
          <w:rPr>
            <w:rFonts w:ascii="Times New Roman" w:eastAsia="Times New Roman" w:hAnsi="Times New Roman" w:cs="Times New Roman"/>
            <w:sz w:val="21"/>
            <w:szCs w:val="21"/>
            <w:u w:val="single"/>
            <w:lang w:eastAsia="ru-RU"/>
          </w:rPr>
          <w:t>приложению N 5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27 Создание и функционирование свободных (специальных, особых) экономических зон и свободных складов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Создание и функционирование свободных (специальных, особых) экономических зон и свободных складов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28 Внутренний рынок</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Внутренний рынок</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Союз принимает меры по обеспечению функционирования внутреннего рынка в соответствии с положениями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29 Исключения из порядка функционирования внутреннего рынка товаров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Исключения из порядка функционирования внутреннего рынка товаров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охраны жизни и здоровья человека;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защиты общественной морали и правопорядка;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охраны окружающей среды;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охраны животных и растений, культурных ценностей;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выполнения международных обязательств;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обеспечения обороны страны и безопасности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 основаниям, указанным в </w:t>
      </w:r>
      <w:hyperlink r:id="rId18"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на внутреннем рынке могут быть введены также санитарные, ветеринарно-санитарные и карантинные фитосанитарные меры в порядке, определяемом </w:t>
      </w:r>
      <w:hyperlink r:id="rId19" w:history="1">
        <w:r w:rsidRPr="00BB78D8">
          <w:rPr>
            <w:rFonts w:ascii="Times New Roman" w:eastAsia="Times New Roman" w:hAnsi="Times New Roman" w:cs="Times New Roman"/>
            <w:sz w:val="21"/>
            <w:szCs w:val="21"/>
            <w:u w:val="single"/>
            <w:lang w:eastAsia="ru-RU"/>
          </w:rPr>
          <w:t>разделом XI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 основаниям, указанным в </w:t>
      </w:r>
      <w:hyperlink r:id="rId20"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оборот отдельных категорий товаров может быть ограничен.</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VII Регулирование обращения лекарственных средств и медицинских изделий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Регулирование обращения лекарственных средств и медицинских изделий</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30 Формирование общего рынка лекарственных средств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Формирование общего рынка лекарственных средств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гармонизация и унификация требований законодательства государств-членов в сфере обращения лекарственных средств;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принятие единых правил в сфере обращения лекарственных средств;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гармонизация законодательства государств-членов в области контроля (надзора) в сфере обращения лекарственных средств;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w:t>
      </w:r>
      <w:hyperlink r:id="rId21" w:history="1">
        <w:r w:rsidRPr="00BB78D8">
          <w:rPr>
            <w:rFonts w:ascii="Times New Roman" w:eastAsia="Times New Roman" w:hAnsi="Times New Roman" w:cs="Times New Roman"/>
            <w:sz w:val="21"/>
            <w:szCs w:val="21"/>
            <w:u w:val="single"/>
            <w:lang w:eastAsia="ru-RU"/>
          </w:rPr>
          <w:t>статьи 100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31 Формирование общего рынка медицинских изделий (изделий медицинского назначения и медицинской техники)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Формирование общего рынка медицинских изделий (изделий медицинского назначения и медицинской техники)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принятие единых правил в сфере обращения медицинских изделий (изделий медицинского назначения и медицинской техники);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w:t>
      </w:r>
      <w:hyperlink r:id="rId22" w:history="1">
        <w:r w:rsidRPr="00BB78D8">
          <w:rPr>
            <w:rFonts w:ascii="Times New Roman" w:eastAsia="Times New Roman" w:hAnsi="Times New Roman" w:cs="Times New Roman"/>
            <w:sz w:val="21"/>
            <w:szCs w:val="21"/>
            <w:u w:val="single"/>
            <w:lang w:eastAsia="ru-RU"/>
          </w:rPr>
          <w:t>статьи 100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VIII Таможенное регулирование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Таможенное регулирование</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32 Таможенное регулирование в Союзе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Таможенное регулирование в Союзе</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xml:space="preserve">     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w:t>
      </w:r>
      <w:r w:rsidRPr="00BB78D8">
        <w:rPr>
          <w:rFonts w:ascii="Times New Roman" w:eastAsia="Times New Roman" w:hAnsi="Times New Roman" w:cs="Times New Roman"/>
          <w:sz w:val="21"/>
          <w:szCs w:val="21"/>
          <w:lang w:eastAsia="ru-RU"/>
        </w:rPr>
        <w:lastRenderedPageBreak/>
        <w:t>международными договорами и актами, составляющими право Союза, а также в соответствии с положениями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IX Внешнеторговая политика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Внешнеторговая политика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1. Общие положения о внешнеторговой политике</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33 Цели и принципы внешнеторговой политики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Цели и принципы внешнеторговой политики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Основными принципами осуществления внешнеторговой политики Союза являются: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гласность в разработке, принятии и применении мер и механизмов осуществления внешнеторговой политики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обоснованность и объективность применения мер и механизмов осуществления внешнеторговой политики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соблюдение прав участников внешнеторговой деятельности.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w:t>
      </w:r>
      <w:r w:rsidRPr="00BB78D8">
        <w:rPr>
          <w:rFonts w:ascii="Times New Roman" w:eastAsia="Times New Roman" w:hAnsi="Times New Roman" w:cs="Times New Roman"/>
          <w:sz w:val="21"/>
          <w:szCs w:val="21"/>
          <w:lang w:eastAsia="ru-RU"/>
        </w:rPr>
        <w:br/>
        <w:t>     Союз несет ответственность за выполнение обязательств по заключаемым им международным договорам и реализует свои права по этим договорам.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34 Режим наибольшего благоприятствования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Режим наибольшего благоприятствования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отношении внешней торговли товарами применяется режим наибольшего благоприятствования в понимании </w:t>
      </w:r>
      <w:hyperlink r:id="rId23" w:history="1">
        <w:r w:rsidRPr="00BB78D8">
          <w:rPr>
            <w:rFonts w:ascii="Times New Roman" w:eastAsia="Times New Roman" w:hAnsi="Times New Roman" w:cs="Times New Roman"/>
            <w:sz w:val="21"/>
            <w:szCs w:val="21"/>
            <w:u w:val="single"/>
            <w:lang w:eastAsia="ru-RU"/>
          </w:rPr>
          <w:t>Генерального соглашения по тарифам и торговле 1994 года (ГАТТ 1994</w:t>
        </w:r>
      </w:hyperlink>
      <w:r w:rsidRPr="00BB78D8">
        <w:rPr>
          <w:rFonts w:ascii="Times New Roman" w:eastAsia="Times New Roman" w:hAnsi="Times New Roman" w:cs="Times New Roman"/>
          <w:sz w:val="21"/>
          <w:szCs w:val="21"/>
          <w:lang w:eastAsia="ru-RU"/>
        </w:rPr>
        <w:t>)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35 Режим свободной торговли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Режим свободной торговли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Режим свободной торговли товарами в понимании </w:t>
      </w:r>
      <w:hyperlink r:id="rId24" w:history="1">
        <w:r w:rsidRPr="00BB78D8">
          <w:rPr>
            <w:rFonts w:ascii="Times New Roman" w:eastAsia="Times New Roman" w:hAnsi="Times New Roman" w:cs="Times New Roman"/>
            <w:sz w:val="21"/>
            <w:szCs w:val="21"/>
            <w:u w:val="single"/>
            <w:lang w:eastAsia="ru-RU"/>
          </w:rPr>
          <w:t>ГАТТ 1994</w:t>
        </w:r>
      </w:hyperlink>
      <w:r w:rsidRPr="00BB78D8">
        <w:rPr>
          <w:rFonts w:ascii="Times New Roman" w:eastAsia="Times New Roman" w:hAnsi="Times New Roman" w:cs="Times New Roman"/>
          <w:sz w:val="21"/>
          <w:szCs w:val="21"/>
          <w:lang w:eastAsia="ru-RU"/>
        </w:rPr>
        <w:t> устанавливается в торговле с третьей стороной на основании международного договора Союза с такой третьей стороной с учетом положений </w:t>
      </w:r>
      <w:hyperlink r:id="rId25" w:history="1">
        <w:r w:rsidRPr="00BB78D8">
          <w:rPr>
            <w:rFonts w:ascii="Times New Roman" w:eastAsia="Times New Roman" w:hAnsi="Times New Roman" w:cs="Times New Roman"/>
            <w:sz w:val="21"/>
            <w:szCs w:val="21"/>
            <w:u w:val="single"/>
            <w:lang w:eastAsia="ru-RU"/>
          </w:rPr>
          <w:t>статьи 102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36 Тарифные преференции в отношении товаров, происходящих из развивающихся стран и (или) наименее развитых стран</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Тарифные преференции в отношении товаров, происходящих из развивающихся стран и (или) наименее развитых стран</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w:t>
      </w:r>
      <w:r w:rsidRPr="00BB78D8">
        <w:rPr>
          <w:rFonts w:ascii="Times New Roman" w:eastAsia="Times New Roman" w:hAnsi="Times New Roman" w:cs="Times New Roman"/>
          <w:sz w:val="21"/>
          <w:szCs w:val="21"/>
          <w:lang w:eastAsia="ru-RU"/>
        </w:rPr>
        <w:lastRenderedPageBreak/>
        <w:t>преференций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тарифа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тарифа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37 Правила определения происхождения товаров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Правила определения происхождения товаров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На таможенной территории Союза применяются единые правила определения происхождения товаров, ввозимых на таможенную территорию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w:t>
      </w:r>
      <w:proofErr w:type="spellStart"/>
      <w:r w:rsidRPr="00BB78D8">
        <w:rPr>
          <w:rFonts w:ascii="Times New Roman" w:eastAsia="Times New Roman" w:hAnsi="Times New Roman" w:cs="Times New Roman"/>
          <w:sz w:val="21"/>
          <w:szCs w:val="21"/>
          <w:lang w:eastAsia="ru-RU"/>
        </w:rPr>
        <w:t>непреференциальные</w:t>
      </w:r>
      <w:proofErr w:type="spellEnd"/>
      <w:r w:rsidRPr="00BB78D8">
        <w:rPr>
          <w:rFonts w:ascii="Times New Roman" w:eastAsia="Times New Roman" w:hAnsi="Times New Roman" w:cs="Times New Roman"/>
          <w:sz w:val="21"/>
          <w:szCs w:val="21"/>
          <w:lang w:eastAsia="ru-RU"/>
        </w:rPr>
        <w:t xml:space="preserve"> правила определения происхождения товаров), устанавливаемые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w:t>
      </w:r>
      <w:r w:rsidRPr="00BB78D8">
        <w:rPr>
          <w:rFonts w:ascii="Times New Roman" w:eastAsia="Times New Roman" w:hAnsi="Times New Roman" w:cs="Times New Roman"/>
          <w:sz w:val="21"/>
          <w:szCs w:val="21"/>
          <w:lang w:eastAsia="ru-RU"/>
        </w:rPr>
        <w:lastRenderedPageBreak/>
        <w:t>происхождения товаров, предусмотренные </w:t>
      </w:r>
      <w:hyperlink r:id="rId26" w:history="1">
        <w:r w:rsidRPr="00BB78D8">
          <w:rPr>
            <w:rFonts w:ascii="Times New Roman" w:eastAsia="Times New Roman" w:hAnsi="Times New Roman" w:cs="Times New Roman"/>
            <w:sz w:val="21"/>
            <w:szCs w:val="21"/>
            <w:u w:val="single"/>
            <w:lang w:eastAsia="ru-RU"/>
          </w:rPr>
          <w:t>пунктом 2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38 Внешняя торговля услугами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Внешняя торговля услугами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Государства-члены осуществляют координацию в сфере торговли услугами с третьими сторонами.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Осуществление координации не означает наднациональной компетенции Союза в этой сфере.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39 Устранение ограничительных мер в торговле с третьими сторонами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Устранение ограничительных мер в торговле с третьими сторонами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40 Ответные меры в отношении третьей стороны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Ответные меры в отношении третьей стороны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w:t>
      </w:r>
      <w:r w:rsidRPr="00BB78D8">
        <w:rPr>
          <w:rFonts w:ascii="Times New Roman" w:eastAsia="Times New Roman" w:hAnsi="Times New Roman" w:cs="Times New Roman"/>
          <w:sz w:val="21"/>
          <w:szCs w:val="21"/>
          <w:lang w:eastAsia="ru-RU"/>
        </w:rPr>
        <w:lastRenderedPageBreak/>
        <w:t>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41 Меры по развитию экспорта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Меры по развитию экспорта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w:t>
      </w:r>
      <w:proofErr w:type="spellStart"/>
      <w:r w:rsidRPr="00BB78D8">
        <w:rPr>
          <w:rFonts w:ascii="Times New Roman" w:eastAsia="Times New Roman" w:hAnsi="Times New Roman" w:cs="Times New Roman"/>
          <w:sz w:val="21"/>
          <w:szCs w:val="21"/>
          <w:lang w:eastAsia="ru-RU"/>
        </w:rPr>
        <w:t>имиджевые</w:t>
      </w:r>
      <w:proofErr w:type="spellEnd"/>
      <w:r w:rsidRPr="00BB78D8">
        <w:rPr>
          <w:rFonts w:ascii="Times New Roman" w:eastAsia="Times New Roman" w:hAnsi="Times New Roman" w:cs="Times New Roman"/>
          <w:sz w:val="21"/>
          <w:szCs w:val="21"/>
          <w:lang w:eastAsia="ru-RU"/>
        </w:rPr>
        <w:t xml:space="preserve"> мероприятия за рубежом.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2. Таможенно-тарифное регулирование и нетарифное регулирование</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42 Единый таможенный тариф Евразийского экономического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Единый таможенный тариф Евразийского экономического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На таможенной территории Союза применяются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2. Основными целями применения Единого таможенного тарифа Евразийского экономического союза являются: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обеспечение условий для эффективной интеграции Союза в мировую экономику;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рационализация товарной структуры ввоза товаров на таможенную территорию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поддержание рационального соотношения вывоза и ввоза товаров на таможенной территории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создание условий для прогрессивных изменений в структуре производства и потребления товаров в Союзе;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поддержка отраслей экономики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Едином таможенном тарифе Евразийского экономического союза применяются следующие виды ставок ввозных таможенных пошлин: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адвалорные, устанавливаемые в процентах от таможенной стоимости облагаемых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комбинированные, сочетающие оба вида, указанные в </w:t>
      </w:r>
      <w:hyperlink r:id="rId27" w:history="1">
        <w:r w:rsidRPr="00BB78D8">
          <w:rPr>
            <w:rFonts w:ascii="Times New Roman" w:eastAsia="Times New Roman" w:hAnsi="Times New Roman" w:cs="Times New Roman"/>
            <w:sz w:val="21"/>
            <w:szCs w:val="21"/>
            <w:u w:val="single"/>
            <w:lang w:eastAsia="ru-RU"/>
          </w:rPr>
          <w:t>подпунктах 1</w:t>
        </w:r>
      </w:hyperlink>
      <w:r w:rsidRPr="00BB78D8">
        <w:rPr>
          <w:rFonts w:ascii="Times New Roman" w:eastAsia="Times New Roman" w:hAnsi="Times New Roman" w:cs="Times New Roman"/>
          <w:sz w:val="21"/>
          <w:szCs w:val="21"/>
          <w:lang w:eastAsia="ru-RU"/>
        </w:rPr>
        <w:t> и </w:t>
      </w:r>
      <w:hyperlink r:id="rId28" w:history="1">
        <w:r w:rsidRPr="00BB78D8">
          <w:rPr>
            <w:rFonts w:ascii="Times New Roman" w:eastAsia="Times New Roman" w:hAnsi="Times New Roman" w:cs="Times New Roman"/>
            <w:sz w:val="21"/>
            <w:szCs w:val="21"/>
            <w:u w:val="single"/>
            <w:lang w:eastAsia="ru-RU"/>
          </w:rPr>
          <w:t>2 настоящего пункта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hyperlink r:id="rId29" w:history="1">
        <w:r w:rsidRPr="00BB78D8">
          <w:rPr>
            <w:rFonts w:ascii="Times New Roman" w:eastAsia="Times New Roman" w:hAnsi="Times New Roman" w:cs="Times New Roman"/>
            <w:sz w:val="21"/>
            <w:szCs w:val="21"/>
            <w:u w:val="single"/>
            <w:lang w:eastAsia="ru-RU"/>
          </w:rPr>
          <w:t>статьями 35</w:t>
        </w:r>
      </w:hyperlink>
      <w:r w:rsidRPr="00BB78D8">
        <w:rPr>
          <w:rFonts w:ascii="Times New Roman" w:eastAsia="Times New Roman" w:hAnsi="Times New Roman" w:cs="Times New Roman"/>
          <w:sz w:val="21"/>
          <w:szCs w:val="21"/>
          <w:lang w:eastAsia="ru-RU"/>
        </w:rPr>
        <w:t>, </w:t>
      </w:r>
      <w:hyperlink r:id="rId30" w:history="1">
        <w:r w:rsidRPr="00BB78D8">
          <w:rPr>
            <w:rFonts w:ascii="Times New Roman" w:eastAsia="Times New Roman" w:hAnsi="Times New Roman" w:cs="Times New Roman"/>
            <w:sz w:val="21"/>
            <w:szCs w:val="21"/>
            <w:u w:val="single"/>
            <w:lang w:eastAsia="ru-RU"/>
          </w:rPr>
          <w:t>36</w:t>
        </w:r>
      </w:hyperlink>
      <w:r w:rsidRPr="00BB78D8">
        <w:rPr>
          <w:rFonts w:ascii="Times New Roman" w:eastAsia="Times New Roman" w:hAnsi="Times New Roman" w:cs="Times New Roman"/>
          <w:sz w:val="21"/>
          <w:szCs w:val="21"/>
          <w:lang w:eastAsia="ru-RU"/>
        </w:rPr>
        <w:t> и </w:t>
      </w:r>
      <w:hyperlink r:id="rId31" w:history="1">
        <w:r w:rsidRPr="00BB78D8">
          <w:rPr>
            <w:rFonts w:ascii="Times New Roman" w:eastAsia="Times New Roman" w:hAnsi="Times New Roman" w:cs="Times New Roman"/>
            <w:sz w:val="21"/>
            <w:szCs w:val="21"/>
            <w:u w:val="single"/>
            <w:lang w:eastAsia="ru-RU"/>
          </w:rPr>
          <w:t>43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w:t>
      </w:r>
      <w:r w:rsidRPr="00BB78D8">
        <w:rPr>
          <w:rFonts w:ascii="Times New Roman" w:eastAsia="Times New Roman" w:hAnsi="Times New Roman" w:cs="Times New Roman"/>
          <w:sz w:val="21"/>
          <w:szCs w:val="21"/>
          <w:lang w:eastAsia="ru-RU"/>
        </w:rPr>
        <w:lastRenderedPageBreak/>
        <w:t>пошлин, уплаченных при ввозе товаров.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43 Тарифные льготы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Тарифные льготы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Тарифные льготы не могут носить индивидуальный характер и применяются независимо от страны происхождения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Предоставление тарифных льгот осуществляется согласно </w:t>
      </w:r>
      <w:hyperlink r:id="rId32" w:history="1">
        <w:r w:rsidRPr="00BB78D8">
          <w:rPr>
            <w:rFonts w:ascii="Times New Roman" w:eastAsia="Times New Roman" w:hAnsi="Times New Roman" w:cs="Times New Roman"/>
            <w:sz w:val="21"/>
            <w:szCs w:val="21"/>
            <w:u w:val="single"/>
            <w:lang w:eastAsia="ru-RU"/>
          </w:rPr>
          <w:t>приложению N 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44 Тарифные квоты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Тарифные квоты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 товарам, указанным в </w:t>
      </w:r>
      <w:hyperlink r:id="rId33"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r:id="rId34" w:history="1">
        <w:r w:rsidRPr="00BB78D8">
          <w:rPr>
            <w:rFonts w:ascii="Times New Roman" w:eastAsia="Times New Roman" w:hAnsi="Times New Roman" w:cs="Times New Roman"/>
            <w:sz w:val="21"/>
            <w:szCs w:val="21"/>
            <w:u w:val="single"/>
            <w:lang w:eastAsia="ru-RU"/>
          </w:rPr>
          <w:t>приложением N 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45 Полномочия Комиссии по вопросам таможенно-тарифного регулирования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Полномочия Комиссии по вопросам таможенно-тарифного регулирования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Комиссия: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lastRenderedPageBreak/>
        <w:t>     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устанавливает ставки ввозных таможенных пошлин, включая сезонные;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устанавливает случаи и условия предоставления тарифных льгот;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определяет порядок применения тарифных льгот;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определяет условия и порядок применения единой системы тарифных преференций Союза, в том числе утверждает: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перечень развивающихся стран - пользователей единой системы тарифных преференций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перечень наименее развитых стран - пользователей единой системы тарифных преференций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46 Меры нетарифного регулирования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Меры нетарифного регулирования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торговле с третьими странами Союзом применяются следующие единые меры нетарифного регулирования: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запрет ввоза и (или) вывоза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количественные ограничения ввоза и (или) вывоза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исключительное право на экспорт и (или) импорт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4) автоматическое лицензирование (наблюдение) экспорта и (или) импорта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разрешительный порядок ввоза и (или) вывоза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2. Меры нетарифного регулирования вводятся и применяются на основе принципов гласности и </w:t>
      </w:r>
      <w:proofErr w:type="spellStart"/>
      <w:r w:rsidRPr="00BB78D8">
        <w:rPr>
          <w:rFonts w:ascii="Times New Roman" w:eastAsia="Times New Roman" w:hAnsi="Times New Roman" w:cs="Times New Roman"/>
          <w:sz w:val="21"/>
          <w:szCs w:val="21"/>
          <w:lang w:eastAsia="ru-RU"/>
        </w:rPr>
        <w:t>недискриминации</w:t>
      </w:r>
      <w:proofErr w:type="spellEnd"/>
      <w:r w:rsidRPr="00BB78D8">
        <w:rPr>
          <w:rFonts w:ascii="Times New Roman" w:eastAsia="Times New Roman" w:hAnsi="Times New Roman" w:cs="Times New Roman"/>
          <w:sz w:val="21"/>
          <w:szCs w:val="21"/>
          <w:lang w:eastAsia="ru-RU"/>
        </w:rPr>
        <w:t xml:space="preserve"> в порядке согласно </w:t>
      </w:r>
      <w:hyperlink r:id="rId35" w:history="1">
        <w:r w:rsidRPr="00BB78D8">
          <w:rPr>
            <w:rFonts w:ascii="Times New Roman" w:eastAsia="Times New Roman" w:hAnsi="Times New Roman" w:cs="Times New Roman"/>
            <w:sz w:val="21"/>
            <w:szCs w:val="21"/>
            <w:u w:val="single"/>
            <w:lang w:eastAsia="ru-RU"/>
          </w:rPr>
          <w:t>приложению N 7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47 Введение мер нетарифного регулирования в одностороннем порядке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Введение мер нетарифного регулирования в одностороннем порядке</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r:id="rId36" w:history="1">
        <w:r w:rsidRPr="00BB78D8">
          <w:rPr>
            <w:rFonts w:ascii="Times New Roman" w:eastAsia="Times New Roman" w:hAnsi="Times New Roman" w:cs="Times New Roman"/>
            <w:sz w:val="21"/>
            <w:szCs w:val="21"/>
            <w:u w:val="single"/>
            <w:lang w:eastAsia="ru-RU"/>
          </w:rPr>
          <w:t>приложением N 7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3. Меры защиты внутреннего рынка</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48 Общие положения о введении мер защиты внутреннего рынка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положения о введении мер защиты внутреннего рынка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r:id="rId37" w:history="1">
        <w:r w:rsidRPr="00BB78D8">
          <w:rPr>
            <w:rFonts w:ascii="Times New Roman" w:eastAsia="Times New Roman" w:hAnsi="Times New Roman" w:cs="Times New Roman"/>
            <w:sz w:val="21"/>
            <w:szCs w:val="21"/>
            <w:u w:val="single"/>
            <w:lang w:eastAsia="ru-RU"/>
          </w:rPr>
          <w:t>статьей 50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Применение специальных защитных, антидемпинговых и компенсационных мер осуществляется на условиях и в порядке согласно </w:t>
      </w:r>
      <w:hyperlink r:id="rId38" w:history="1">
        <w:r w:rsidRPr="00BB78D8">
          <w:rPr>
            <w:rFonts w:ascii="Times New Roman" w:eastAsia="Times New Roman" w:hAnsi="Times New Roman" w:cs="Times New Roman"/>
            <w:sz w:val="21"/>
            <w:szCs w:val="21"/>
            <w:u w:val="single"/>
            <w:lang w:eastAsia="ru-RU"/>
          </w:rPr>
          <w:t>приложению N 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r:id="rId39" w:history="1">
        <w:r w:rsidRPr="00BB78D8">
          <w:rPr>
            <w:rFonts w:ascii="Times New Roman" w:eastAsia="Times New Roman" w:hAnsi="Times New Roman" w:cs="Times New Roman"/>
            <w:sz w:val="21"/>
            <w:szCs w:val="21"/>
            <w:u w:val="single"/>
            <w:lang w:eastAsia="ru-RU"/>
          </w:rPr>
          <w:t>приложением N 8 к настоящему Договору</w:t>
        </w:r>
      </w:hyperlink>
      <w:r w:rsidRPr="00BB78D8">
        <w:rPr>
          <w:rFonts w:ascii="Times New Roman" w:eastAsia="Times New Roman" w:hAnsi="Times New Roman" w:cs="Times New Roman"/>
          <w:sz w:val="21"/>
          <w:szCs w:val="21"/>
          <w:lang w:eastAsia="ru-RU"/>
        </w:rPr>
        <w:t xml:space="preserve"> органом, определенным Комиссией в качестве ответственного за проведение расследований </w:t>
      </w:r>
      <w:r w:rsidRPr="00BB78D8">
        <w:rPr>
          <w:rFonts w:ascii="Times New Roman" w:eastAsia="Times New Roman" w:hAnsi="Times New Roman" w:cs="Times New Roman"/>
          <w:sz w:val="21"/>
          <w:szCs w:val="21"/>
          <w:lang w:eastAsia="ru-RU"/>
        </w:rPr>
        <w:lastRenderedPageBreak/>
        <w:t>(далее - орган, проводящий расследования).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Зачисление и распределение специальных, антидемпинговых, компенсационных пошлин осуществляются в соответствии с </w:t>
      </w:r>
      <w:hyperlink r:id="rId40" w:history="1">
        <w:r w:rsidRPr="00BB78D8">
          <w:rPr>
            <w:rFonts w:ascii="Times New Roman" w:eastAsia="Times New Roman" w:hAnsi="Times New Roman" w:cs="Times New Roman"/>
            <w:sz w:val="21"/>
            <w:szCs w:val="21"/>
            <w:u w:val="single"/>
            <w:lang w:eastAsia="ru-RU"/>
          </w:rPr>
          <w:t>приложением N 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49 Принципы применения специальных защитных, антидемпинговых и компенсационных мер</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Принципы применения специальных защитных, антидемпинговых и компенсационных мер</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Статья 50 Иные меры защиты внутреннего рынка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Иные меры защиты внутреннего рынка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Решение о применении таких мер принимается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 Техническое регулирование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Техническое регулирование</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51 Общие принципы технического регулирования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принципы технического регулирования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Техническое регулирование в рамках Союза осуществляется в соответствии со следующими принципами: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применение и исполнение технических регламентов Союза в государствах-членах без изъятий;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соответствие технического регулирования в рамках Союза уровню экономического развития государств-членов и уровню научно-технического развития;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w:t>
      </w:r>
      <w:r w:rsidRPr="00BB78D8">
        <w:rPr>
          <w:rFonts w:ascii="Times New Roman" w:eastAsia="Times New Roman" w:hAnsi="Times New Roman" w:cs="Times New Roman"/>
          <w:sz w:val="21"/>
          <w:szCs w:val="21"/>
          <w:lang w:eastAsia="ru-RU"/>
        </w:rPr>
        <w:lastRenderedPageBreak/>
        <w:t>продавцов, исполнителей и приобретателей, в том числе потребителей;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единство правил и методов исследований (испытаний) и измерений при проведении процедур обязательной оценки соответствия;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единство применения требований технических регламентов Союза независимо от видов и (или) особенностей сделок;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недопустимость ограничения конкуренции при осуществлении оценки соответствия;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добровольность применения стандартов;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разработка и применение межгосударственных стандартов;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гармонизация межгосударственных стандартов с международными и региональными стандартами;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единство правил и процедур проведения обязательной оценки соответствия;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проведение согласованной политики в области обеспечения единства измерений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недопущение установления избыточных барьеров для ведения предпринимательской деятельности;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установление переходных положений в целях поэтапного перехода на новые требования и документы.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Порядок, правила и процедуры технического регулирования в рамках Союза устанавливаются согласно </w:t>
      </w:r>
      <w:hyperlink r:id="rId41" w:history="1">
        <w:r w:rsidRPr="00BB78D8">
          <w:rPr>
            <w:rFonts w:ascii="Times New Roman" w:eastAsia="Times New Roman" w:hAnsi="Times New Roman" w:cs="Times New Roman"/>
            <w:sz w:val="21"/>
            <w:szCs w:val="21"/>
            <w:u w:val="single"/>
            <w:lang w:eastAsia="ru-RU"/>
          </w:rPr>
          <w:t>приложению N 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Согласованная политика в области обеспечения единства измерений в рамках Союза проводится согласно </w:t>
      </w:r>
      <w:hyperlink r:id="rId42" w:history="1">
        <w:r w:rsidRPr="00BB78D8">
          <w:rPr>
            <w:rFonts w:ascii="Times New Roman" w:eastAsia="Times New Roman" w:hAnsi="Times New Roman" w:cs="Times New Roman"/>
            <w:sz w:val="21"/>
            <w:szCs w:val="21"/>
            <w:u w:val="single"/>
            <w:lang w:eastAsia="ru-RU"/>
          </w:rPr>
          <w:t>приложению N 10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52 Технические регламенты Союза и стандарты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lastRenderedPageBreak/>
        <w:t>     </w:t>
      </w:r>
      <w:r w:rsidRPr="00BB78D8">
        <w:rPr>
          <w:rFonts w:ascii="Times New Roman" w:eastAsia="Times New Roman" w:hAnsi="Times New Roman" w:cs="Times New Roman"/>
          <w:sz w:val="41"/>
          <w:szCs w:val="41"/>
          <w:lang w:eastAsia="ru-RU"/>
        </w:rPr>
        <w:br/>
        <w:t>Технические регламенты Союза и стандарты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Принятие технических регламентов Союза в иных целях не допускается.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разработки и принятия технических регламентов Союза, а также порядок внесения в них изменений и отмены определяются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формирования и ведения единого перечня утверждается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Технические регламенты Союза имеют прямое действие на территории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53 Обращение продукции и действие технических регламентов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Обращение продукции и действие технических регламентов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Продукция, выпускаемая в обращение на территории Союза, должна быть безопасной.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w:t>
      </w:r>
      <w:r w:rsidRPr="00BB78D8">
        <w:rPr>
          <w:rFonts w:ascii="Times New Roman" w:eastAsia="Times New Roman" w:hAnsi="Times New Roman" w:cs="Times New Roman"/>
          <w:sz w:val="21"/>
          <w:szCs w:val="21"/>
          <w:lang w:eastAsia="ru-RU"/>
        </w:rPr>
        <w:lastRenderedPageBreak/>
        <w:t>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абзаца второго настоящего пункта не распространяются на применение санитарных, ветеринарно-санитарных и карантинных фитосанитарных мер.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абзаца первого настоящего пункта не распространяются на применение санитарных, ветеринарно-санитарных и карантинных фитосанитарных мер.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lastRenderedPageBreak/>
        <w:t>Статья 54 Аккредитация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Аккредитация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Аккредитация в рамках Союза осуществляется в соответствии со следующими принципами: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гармонизация правил и подходов в области аккредитации с международными стандартами;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добровольности аккредитации, открытости и доступности информации о процедурах, правилах и результатах аккредитации;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обеспечение объективности, беспристрастности и компетентности органов по аккредитации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недопустимость совмещения одним органом государства-члена полномочий по аккредитации и по оценке соответствия.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Орган по аккредитации одного государства-члена не должен конкурировать с органами по аккредитации других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w:t>
      </w:r>
      <w:r w:rsidRPr="00BB78D8">
        <w:rPr>
          <w:rFonts w:ascii="Times New Roman" w:eastAsia="Times New Roman" w:hAnsi="Times New Roman" w:cs="Times New Roman"/>
          <w:sz w:val="21"/>
          <w:szCs w:val="21"/>
          <w:lang w:eastAsia="ru-RU"/>
        </w:rPr>
        <w:lastRenderedPageBreak/>
        <w:t>орган по оценке соответствия, имеет право выступить в качестве наблюдателя.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Органы по аккредитации государств-членов осуществляют взаимные сравнительные оценки с целью достижения равнозначности применяемых процедур.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Признание результатов работ по аккредитации органов по оценке соответствия государств-членов осуществляется согласно </w:t>
      </w:r>
      <w:hyperlink r:id="rId43" w:history="1">
        <w:r w:rsidRPr="00BB78D8">
          <w:rPr>
            <w:rFonts w:ascii="Times New Roman" w:eastAsia="Times New Roman" w:hAnsi="Times New Roman" w:cs="Times New Roman"/>
            <w:sz w:val="21"/>
            <w:szCs w:val="21"/>
            <w:u w:val="single"/>
            <w:lang w:eastAsia="ru-RU"/>
          </w:rPr>
          <w:t>приложению N 11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55 Устранение технических барьеров во взаимной торговле с третьими странами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Устранение технических барьеров во взаимной торговле с третьими странами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Порядок и условия устранения технических барьеров во взаимной торговле с третьими странами определяются международным договором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XI Санитарные, ветеринарно-санитарные и карантинные фитосанитарные меры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Санитарные, ветеринарно-санитарные и карантинные фитосанитарные меры</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56 Общие принципы применения санитарных, ветеринарно-санитарных и карантинных фитосанитарных мер</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принципы применения санитарных, ветеринарно-санитарных и карантинных фитосанитарных мер</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Каждое из государств-членов имеет право разрабатывать и вводить временные санитарные, ветеринарно-санитарные и карантинные фитосанитарные меры.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5. Согласованные подходы при проведении идентификации, регистрации и </w:t>
      </w:r>
      <w:proofErr w:type="spellStart"/>
      <w:r w:rsidRPr="00BB78D8">
        <w:rPr>
          <w:rFonts w:ascii="Times New Roman" w:eastAsia="Times New Roman" w:hAnsi="Times New Roman" w:cs="Times New Roman"/>
          <w:sz w:val="21"/>
          <w:szCs w:val="21"/>
          <w:lang w:eastAsia="ru-RU"/>
        </w:rPr>
        <w:t>прослеживаемости</w:t>
      </w:r>
      <w:proofErr w:type="spellEnd"/>
      <w:r w:rsidRPr="00BB78D8">
        <w:rPr>
          <w:rFonts w:ascii="Times New Roman" w:eastAsia="Times New Roman" w:hAnsi="Times New Roman" w:cs="Times New Roman"/>
          <w:sz w:val="21"/>
          <w:szCs w:val="21"/>
          <w:lang w:eastAsia="ru-RU"/>
        </w:rPr>
        <w:t xml:space="preserve"> животных и продукции животного происхождения применяются в соответствии с актами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r:id="rId44" w:history="1">
        <w:r w:rsidRPr="00BB78D8">
          <w:rPr>
            <w:rFonts w:ascii="Times New Roman" w:eastAsia="Times New Roman" w:hAnsi="Times New Roman" w:cs="Times New Roman"/>
            <w:sz w:val="21"/>
            <w:szCs w:val="21"/>
            <w:u w:val="single"/>
            <w:lang w:eastAsia="ru-RU"/>
          </w:rPr>
          <w:t>приложению N 12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57 Применение санитарных мер</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Применение санитарных мер</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единый перечень продукции (товаров), подлежащей государственному санитарно-</w:t>
      </w:r>
      <w:r w:rsidRPr="00BB78D8">
        <w:rPr>
          <w:rFonts w:ascii="Times New Roman" w:eastAsia="Times New Roman" w:hAnsi="Times New Roman" w:cs="Times New Roman"/>
          <w:sz w:val="21"/>
          <w:szCs w:val="21"/>
          <w:lang w:eastAsia="ru-RU"/>
        </w:rPr>
        <w:lastRenderedPageBreak/>
        <w:t>эпидемиологическому надзору (контролю).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58 Применение ветеринарно-санитарных мер</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Применение ветеринарно-санитарных мер</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утверждаемый Комиссией, а также в отношении объектов, подлежащих ветеринарному контролю (надзору).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w:t>
      </w:r>
      <w:r w:rsidRPr="00BB78D8">
        <w:rPr>
          <w:rFonts w:ascii="Times New Roman" w:eastAsia="Times New Roman" w:hAnsi="Times New Roman" w:cs="Times New Roman"/>
          <w:sz w:val="21"/>
          <w:szCs w:val="21"/>
          <w:lang w:eastAsia="ru-RU"/>
        </w:rPr>
        <w:lastRenderedPageBreak/>
        <w:t>актами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lastRenderedPageBreak/>
        <w:t>Статья 59 Карантинные фитосанитарные меры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Карантинные фитосанитарные меры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1. Карантинные фитосанитарные меры применяются в отношении продукции, включенной в перечень </w:t>
      </w:r>
      <w:proofErr w:type="spellStart"/>
      <w:r w:rsidRPr="00BB78D8">
        <w:rPr>
          <w:rFonts w:ascii="Times New Roman" w:eastAsia="Times New Roman" w:hAnsi="Times New Roman" w:cs="Times New Roman"/>
          <w:sz w:val="21"/>
          <w:szCs w:val="21"/>
          <w:lang w:eastAsia="ru-RU"/>
        </w:rPr>
        <w:t>подкарантинной</w:t>
      </w:r>
      <w:proofErr w:type="spellEnd"/>
      <w:r w:rsidRPr="00BB78D8">
        <w:rPr>
          <w:rFonts w:ascii="Times New Roman" w:eastAsia="Times New Roman" w:hAnsi="Times New Roman" w:cs="Times New Roman"/>
          <w:sz w:val="21"/>
          <w:szCs w:val="21"/>
          <w:lang w:eastAsia="ru-RU"/>
        </w:rPr>
        <w:t xml:space="preserve"> продукции (</w:t>
      </w:r>
      <w:proofErr w:type="spellStart"/>
      <w:r w:rsidRPr="00BB78D8">
        <w:rPr>
          <w:rFonts w:ascii="Times New Roman" w:eastAsia="Times New Roman" w:hAnsi="Times New Roman" w:cs="Times New Roman"/>
          <w:sz w:val="21"/>
          <w:szCs w:val="21"/>
          <w:lang w:eastAsia="ru-RU"/>
        </w:rPr>
        <w:t>подкарантинных</w:t>
      </w:r>
      <w:proofErr w:type="spellEnd"/>
      <w:r w:rsidRPr="00BB78D8">
        <w:rPr>
          <w:rFonts w:ascii="Times New Roman" w:eastAsia="Times New Roman" w:hAnsi="Times New Roman" w:cs="Times New Roman"/>
          <w:sz w:val="21"/>
          <w:szCs w:val="21"/>
          <w:lang w:eastAsia="ru-RU"/>
        </w:rPr>
        <w:t xml:space="preserve"> грузов, </w:t>
      </w:r>
      <w:proofErr w:type="spellStart"/>
      <w:r w:rsidRPr="00BB78D8">
        <w:rPr>
          <w:rFonts w:ascii="Times New Roman" w:eastAsia="Times New Roman" w:hAnsi="Times New Roman" w:cs="Times New Roman"/>
          <w:sz w:val="21"/>
          <w:szCs w:val="21"/>
          <w:lang w:eastAsia="ru-RU"/>
        </w:rPr>
        <w:t>подкарантинных</w:t>
      </w:r>
      <w:proofErr w:type="spellEnd"/>
      <w:r w:rsidRPr="00BB78D8">
        <w:rPr>
          <w:rFonts w:ascii="Times New Roman" w:eastAsia="Times New Roman" w:hAnsi="Times New Roman" w:cs="Times New Roman"/>
          <w:sz w:val="21"/>
          <w:szCs w:val="21"/>
          <w:lang w:eastAsia="ru-RU"/>
        </w:rPr>
        <w:t xml:space="preserve"> материалов, </w:t>
      </w:r>
      <w:proofErr w:type="spellStart"/>
      <w:r w:rsidRPr="00BB78D8">
        <w:rPr>
          <w:rFonts w:ascii="Times New Roman" w:eastAsia="Times New Roman" w:hAnsi="Times New Roman" w:cs="Times New Roman"/>
          <w:sz w:val="21"/>
          <w:szCs w:val="21"/>
          <w:lang w:eastAsia="ru-RU"/>
        </w:rPr>
        <w:t>подкарантинных</w:t>
      </w:r>
      <w:proofErr w:type="spellEnd"/>
      <w:r w:rsidRPr="00BB78D8">
        <w:rPr>
          <w:rFonts w:ascii="Times New Roman" w:eastAsia="Times New Roman" w:hAnsi="Times New Roman" w:cs="Times New Roman"/>
          <w:sz w:val="21"/>
          <w:szCs w:val="21"/>
          <w:lang w:eastAsia="ru-RU"/>
        </w:rPr>
        <w:t xml:space="preserve"> товаров), подлежащей карантинному фитосанитарному контролю (надзору) на таможенной границе Союза и на таможенной территории Союза (далее - перечень </w:t>
      </w:r>
      <w:proofErr w:type="spellStart"/>
      <w:r w:rsidRPr="00BB78D8">
        <w:rPr>
          <w:rFonts w:ascii="Times New Roman" w:eastAsia="Times New Roman" w:hAnsi="Times New Roman" w:cs="Times New Roman"/>
          <w:sz w:val="21"/>
          <w:szCs w:val="21"/>
          <w:lang w:eastAsia="ru-RU"/>
        </w:rPr>
        <w:t>подкарантинной</w:t>
      </w:r>
      <w:proofErr w:type="spellEnd"/>
      <w:r w:rsidRPr="00BB78D8">
        <w:rPr>
          <w:rFonts w:ascii="Times New Roman" w:eastAsia="Times New Roman" w:hAnsi="Times New Roman" w:cs="Times New Roman"/>
          <w:sz w:val="21"/>
          <w:szCs w:val="21"/>
          <w:lang w:eastAsia="ru-RU"/>
        </w:rPr>
        <w:t xml:space="preserve"> продукции), карантинных объектов, включенных в единый перечень карантинных объектов Союза, а также </w:t>
      </w:r>
      <w:proofErr w:type="spellStart"/>
      <w:r w:rsidRPr="00BB78D8">
        <w:rPr>
          <w:rFonts w:ascii="Times New Roman" w:eastAsia="Times New Roman" w:hAnsi="Times New Roman" w:cs="Times New Roman"/>
          <w:sz w:val="21"/>
          <w:szCs w:val="21"/>
          <w:lang w:eastAsia="ru-RU"/>
        </w:rPr>
        <w:t>подкарантинных</w:t>
      </w:r>
      <w:proofErr w:type="spellEnd"/>
      <w:r w:rsidRPr="00BB78D8">
        <w:rPr>
          <w:rFonts w:ascii="Times New Roman" w:eastAsia="Times New Roman" w:hAnsi="Times New Roman" w:cs="Times New Roman"/>
          <w:sz w:val="21"/>
          <w:szCs w:val="21"/>
          <w:lang w:eastAsia="ru-RU"/>
        </w:rPr>
        <w:t xml:space="preserve"> объектов.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w:t>
      </w:r>
      <w:proofErr w:type="spellStart"/>
      <w:r w:rsidRPr="00BB78D8">
        <w:rPr>
          <w:rFonts w:ascii="Times New Roman" w:eastAsia="Times New Roman" w:hAnsi="Times New Roman" w:cs="Times New Roman"/>
          <w:sz w:val="21"/>
          <w:szCs w:val="21"/>
          <w:lang w:eastAsia="ru-RU"/>
        </w:rPr>
        <w:t>подкарантинной</w:t>
      </w:r>
      <w:proofErr w:type="spellEnd"/>
      <w:r w:rsidRPr="00BB78D8">
        <w:rPr>
          <w:rFonts w:ascii="Times New Roman" w:eastAsia="Times New Roman" w:hAnsi="Times New Roman" w:cs="Times New Roman"/>
          <w:sz w:val="21"/>
          <w:szCs w:val="21"/>
          <w:lang w:eastAsia="ru-RU"/>
        </w:rPr>
        <w:t xml:space="preserve"> продукции, карантинных объектов, включенных в единый перечень карантинных объектов Союза, а также </w:t>
      </w:r>
      <w:proofErr w:type="spellStart"/>
      <w:r w:rsidRPr="00BB78D8">
        <w:rPr>
          <w:rFonts w:ascii="Times New Roman" w:eastAsia="Times New Roman" w:hAnsi="Times New Roman" w:cs="Times New Roman"/>
          <w:sz w:val="21"/>
          <w:szCs w:val="21"/>
          <w:lang w:eastAsia="ru-RU"/>
        </w:rPr>
        <w:t>подкарантинных</w:t>
      </w:r>
      <w:proofErr w:type="spellEnd"/>
      <w:r w:rsidRPr="00BB78D8">
        <w:rPr>
          <w:rFonts w:ascii="Times New Roman" w:eastAsia="Times New Roman" w:hAnsi="Times New Roman" w:cs="Times New Roman"/>
          <w:sz w:val="21"/>
          <w:szCs w:val="21"/>
          <w:lang w:eastAsia="ru-RU"/>
        </w:rPr>
        <w:t xml:space="preserve"> объектов.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3. Перечень </w:t>
      </w:r>
      <w:proofErr w:type="spellStart"/>
      <w:r w:rsidRPr="00BB78D8">
        <w:rPr>
          <w:rFonts w:ascii="Times New Roman" w:eastAsia="Times New Roman" w:hAnsi="Times New Roman" w:cs="Times New Roman"/>
          <w:sz w:val="21"/>
          <w:szCs w:val="21"/>
          <w:lang w:eastAsia="ru-RU"/>
        </w:rPr>
        <w:t>подкарантинной</w:t>
      </w:r>
      <w:proofErr w:type="spellEnd"/>
      <w:r w:rsidRPr="00BB78D8">
        <w:rPr>
          <w:rFonts w:ascii="Times New Roman" w:eastAsia="Times New Roman" w:hAnsi="Times New Roman" w:cs="Times New Roman"/>
          <w:sz w:val="21"/>
          <w:szCs w:val="21"/>
          <w:lang w:eastAsia="ru-RU"/>
        </w:rPr>
        <w:t xml:space="preserve"> продукции, единый перечень карантинных объектов Союза и единые карантинные фитосанитарные требования утверждаются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XII Защита прав потребителей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Защита прав потребителей</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60 Гарантии защиты прав потребителей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Гарантии защиты прав потребителей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Права потребителей и их защита гарантируются законодательством государств-членов о защите прав потребителей, а также настоящим Договором.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lastRenderedPageBreak/>
        <w:t>Статья 61 Политика в сфере защиты прав потребителей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Политика в сфере защиты прав потребителей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r:id="rId45" w:history="1">
        <w:r w:rsidRPr="00BB78D8">
          <w:rPr>
            <w:rFonts w:ascii="Times New Roman" w:eastAsia="Times New Roman" w:hAnsi="Times New Roman" w:cs="Times New Roman"/>
            <w:sz w:val="21"/>
            <w:szCs w:val="21"/>
            <w:u w:val="single"/>
            <w:lang w:eastAsia="ru-RU"/>
          </w:rPr>
          <w:t>приложению N 13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Часть третья Единое экономическое пространство</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Единое экономическое пространство</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XIII Макроэкономическая политика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Макроэкономическая политика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62 Основные направления согласованной макроэкономической политики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направления согласованной макроэкономической политики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Координация проведения государствами-членами согласованной макроэкономической политики осуществляется Комиссией согласно </w:t>
      </w:r>
      <w:hyperlink r:id="rId46" w:history="1">
        <w:r w:rsidRPr="00BB78D8">
          <w:rPr>
            <w:rFonts w:ascii="Times New Roman" w:eastAsia="Times New Roman" w:hAnsi="Times New Roman" w:cs="Times New Roman"/>
            <w:sz w:val="21"/>
            <w:szCs w:val="21"/>
            <w:u w:val="single"/>
            <w:lang w:eastAsia="ru-RU"/>
          </w:rPr>
          <w:t>приложению N 14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lastRenderedPageBreak/>
        <w:t>3. Основные направления проводимой государствами-членами согласованной макроэкономической политики включают: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формирование единых принципов функционирования экономики государств-членов и обеспечение их эффективного взаимодействия;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разработку общих принципов и ориентиров для прогнозирования социально-экономического развития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Реализация основных направлений согласованной макроэкономической политики осуществляется в соответствии с </w:t>
      </w:r>
      <w:hyperlink r:id="rId47" w:history="1">
        <w:r w:rsidRPr="00BB78D8">
          <w:rPr>
            <w:rFonts w:ascii="Times New Roman" w:eastAsia="Times New Roman" w:hAnsi="Times New Roman" w:cs="Times New Roman"/>
            <w:sz w:val="21"/>
            <w:szCs w:val="21"/>
            <w:u w:val="single"/>
            <w:lang w:eastAsia="ru-RU"/>
          </w:rPr>
          <w:t>приложением N 14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63 Основные макроэкономические показатели, определяющие устойчивость экономического развития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макроэкономические показатели, определяющие устойчивость экономического развития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годовой дефицит консолидированного бюджета сектора государственного управления - не превышает 3 процентов валового внутреннего продукта;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долг сектора государственного управления - не превышает 50 процентов валового внутреннего продукта;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XIV Валютная политика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Валютная политика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64 Цели и принципы согласованной валютной политики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Цели и принципы согласованной валютной политики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целях проведения согласованной валютной политики государства-члены реализуют меры согласно </w:t>
      </w:r>
      <w:hyperlink r:id="rId48" w:history="1">
        <w:r w:rsidRPr="00BB78D8">
          <w:rPr>
            <w:rFonts w:ascii="Times New Roman" w:eastAsia="Times New Roman" w:hAnsi="Times New Roman" w:cs="Times New Roman"/>
            <w:sz w:val="21"/>
            <w:szCs w:val="21"/>
            <w:u w:val="single"/>
            <w:lang w:eastAsia="ru-RU"/>
          </w:rPr>
          <w:t>приложению N 15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XV Торговля услугами, учреждение, деятельность и осуществление инвестиций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Торговля услугами, учреждение, деятельность и осуществление инвестиций</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65 Цель и предмет регулирования, сфера применения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Цель и предмет регулирования, сфера применения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r:id="rId49" w:history="1">
        <w:r w:rsidRPr="00BB78D8">
          <w:rPr>
            <w:rFonts w:ascii="Times New Roman" w:eastAsia="Times New Roman" w:hAnsi="Times New Roman" w:cs="Times New Roman"/>
            <w:sz w:val="21"/>
            <w:szCs w:val="21"/>
            <w:u w:val="single"/>
            <w:lang w:eastAsia="ru-RU"/>
          </w:rPr>
          <w:t>приложения N 16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Правовые основы регулирования торговли услугами, учреждения, деятельности и осуществления инвестиций в государствах-членах определяются </w:t>
      </w:r>
      <w:hyperlink r:id="rId50" w:history="1">
        <w:r w:rsidRPr="00BB78D8">
          <w:rPr>
            <w:rFonts w:ascii="Times New Roman" w:eastAsia="Times New Roman" w:hAnsi="Times New Roman" w:cs="Times New Roman"/>
            <w:sz w:val="21"/>
            <w:szCs w:val="21"/>
            <w:u w:val="single"/>
            <w:lang w:eastAsia="ru-RU"/>
          </w:rPr>
          <w:t>приложением N 16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настоящего раздела не применяются: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 государственным (муниципальным) закупкам, регулируемым </w:t>
      </w:r>
      <w:hyperlink r:id="rId51" w:history="1">
        <w:r w:rsidRPr="00BB78D8">
          <w:rPr>
            <w:rFonts w:ascii="Times New Roman" w:eastAsia="Times New Roman" w:hAnsi="Times New Roman" w:cs="Times New Roman"/>
            <w:sz w:val="21"/>
            <w:szCs w:val="21"/>
            <w:u w:val="single"/>
            <w:lang w:eastAsia="ru-RU"/>
          </w:rPr>
          <w:t>разделом XXII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 поставляемым услугам и осуществляемой деятельности во исполнение функций государственной власти.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Услуги, охватываемые </w:t>
      </w:r>
      <w:hyperlink r:id="rId52" w:history="1">
        <w:r w:rsidRPr="00BB78D8">
          <w:rPr>
            <w:rFonts w:ascii="Times New Roman" w:eastAsia="Times New Roman" w:hAnsi="Times New Roman" w:cs="Times New Roman"/>
            <w:sz w:val="21"/>
            <w:szCs w:val="21"/>
            <w:u w:val="single"/>
            <w:lang w:eastAsia="ru-RU"/>
          </w:rPr>
          <w:t>разделами XVI</w:t>
        </w:r>
      </w:hyperlink>
      <w:r w:rsidRPr="00BB78D8">
        <w:rPr>
          <w:rFonts w:ascii="Times New Roman" w:eastAsia="Times New Roman" w:hAnsi="Times New Roman" w:cs="Times New Roman"/>
          <w:sz w:val="21"/>
          <w:szCs w:val="21"/>
          <w:lang w:eastAsia="ru-RU"/>
        </w:rPr>
        <w:t>, </w:t>
      </w:r>
      <w:hyperlink r:id="rId53" w:history="1">
        <w:r w:rsidRPr="00BB78D8">
          <w:rPr>
            <w:rFonts w:ascii="Times New Roman" w:eastAsia="Times New Roman" w:hAnsi="Times New Roman" w:cs="Times New Roman"/>
            <w:sz w:val="21"/>
            <w:szCs w:val="21"/>
            <w:u w:val="single"/>
            <w:lang w:eastAsia="ru-RU"/>
          </w:rPr>
          <w:t>XIX</w:t>
        </w:r>
      </w:hyperlink>
      <w:r w:rsidRPr="00BB78D8">
        <w:rPr>
          <w:rFonts w:ascii="Times New Roman" w:eastAsia="Times New Roman" w:hAnsi="Times New Roman" w:cs="Times New Roman"/>
          <w:sz w:val="21"/>
          <w:szCs w:val="21"/>
          <w:lang w:eastAsia="ru-RU"/>
        </w:rPr>
        <w:t>, </w:t>
      </w:r>
      <w:hyperlink r:id="rId54" w:history="1">
        <w:r w:rsidRPr="00BB78D8">
          <w:rPr>
            <w:rFonts w:ascii="Times New Roman" w:eastAsia="Times New Roman" w:hAnsi="Times New Roman" w:cs="Times New Roman"/>
            <w:sz w:val="21"/>
            <w:szCs w:val="21"/>
            <w:u w:val="single"/>
            <w:lang w:eastAsia="ru-RU"/>
          </w:rPr>
          <w:t>XX</w:t>
        </w:r>
      </w:hyperlink>
      <w:r w:rsidRPr="00BB78D8">
        <w:rPr>
          <w:rFonts w:ascii="Times New Roman" w:eastAsia="Times New Roman" w:hAnsi="Times New Roman" w:cs="Times New Roman"/>
          <w:sz w:val="21"/>
          <w:szCs w:val="21"/>
          <w:lang w:eastAsia="ru-RU"/>
        </w:rPr>
        <w:t> и </w:t>
      </w:r>
      <w:hyperlink r:id="rId55" w:history="1">
        <w:r w:rsidRPr="00BB78D8">
          <w:rPr>
            <w:rFonts w:ascii="Times New Roman" w:eastAsia="Times New Roman" w:hAnsi="Times New Roman" w:cs="Times New Roman"/>
            <w:sz w:val="21"/>
            <w:szCs w:val="21"/>
            <w:u w:val="single"/>
            <w:lang w:eastAsia="ru-RU"/>
          </w:rPr>
          <w:t>XXI настоящего Договора</w:t>
        </w:r>
      </w:hyperlink>
      <w:r w:rsidRPr="00BB78D8">
        <w:rPr>
          <w:rFonts w:ascii="Times New Roman" w:eastAsia="Times New Roman" w:hAnsi="Times New Roman" w:cs="Times New Roman"/>
          <w:sz w:val="21"/>
          <w:szCs w:val="21"/>
          <w:lang w:eastAsia="ru-RU"/>
        </w:rPr>
        <w:t>, регулируются положениями этих разделов соответственно. Положения настоящего раздела действуют в части, не противоречащей указанным разделам.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(приложение N 1 к приложению N 16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Особенности въезда, выезда, пребывания и трудовой деятельности физических лиц регулируются </w:t>
      </w:r>
      <w:hyperlink r:id="rId56" w:history="1">
        <w:r w:rsidRPr="00BB78D8">
          <w:rPr>
            <w:rFonts w:ascii="Times New Roman" w:eastAsia="Times New Roman" w:hAnsi="Times New Roman" w:cs="Times New Roman"/>
            <w:sz w:val="21"/>
            <w:szCs w:val="21"/>
            <w:u w:val="single"/>
            <w:lang w:eastAsia="ru-RU"/>
          </w:rPr>
          <w:t>разделом XXVI настоящего Договора</w:t>
        </w:r>
      </w:hyperlink>
      <w:r w:rsidRPr="00BB78D8">
        <w:rPr>
          <w:rFonts w:ascii="Times New Roman" w:eastAsia="Times New Roman" w:hAnsi="Times New Roman" w:cs="Times New Roman"/>
          <w:sz w:val="21"/>
          <w:szCs w:val="21"/>
          <w:lang w:eastAsia="ru-RU"/>
        </w:rPr>
        <w:t> в части, не противоречащей настоящему разделу.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Ничто в настоящем разделе не должно толковаться как: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относящиеся к поставке услуг, осуществляемых прямо или косвенно с целью снабжения военного учреждения;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относящиеся к расщепляющимся или термоядерным материалам или к материалам, из которых они получены;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принятые во время войны или в других чрезвычайных обстоятельствах в международных отношениях;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препятствие для любого государства-члена предпринимать любые действия для выполнения его обязательств в соответствии с </w:t>
      </w:r>
      <w:hyperlink r:id="rId57" w:history="1">
        <w:r w:rsidRPr="00BB78D8">
          <w:rPr>
            <w:rFonts w:ascii="Times New Roman" w:eastAsia="Times New Roman" w:hAnsi="Times New Roman" w:cs="Times New Roman"/>
            <w:sz w:val="21"/>
            <w:szCs w:val="21"/>
            <w:u w:val="single"/>
            <w:lang w:eastAsia="ru-RU"/>
          </w:rPr>
          <w:t>Уставом Организации Объединенных Наций</w:t>
        </w:r>
      </w:hyperlink>
      <w:r w:rsidRPr="00BB78D8">
        <w:rPr>
          <w:rFonts w:ascii="Times New Roman" w:eastAsia="Times New Roman" w:hAnsi="Times New Roman" w:cs="Times New Roman"/>
          <w:sz w:val="21"/>
          <w:szCs w:val="21"/>
          <w:lang w:eastAsia="ru-RU"/>
        </w:rPr>
        <w:t> в целях сохранения международной безопасности и мира.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Положения настоящего раздела не препятствуют государству-члену принимать или применять меры: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необходимые для защиты жизни или здоровья людей, животных или растений;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предотвращению вводящей в заблуждение и недобросовестной практики или последствий несоблюдения гражданско-правовых договоров;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безопасности;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несовместимые с </w:t>
      </w:r>
      <w:hyperlink r:id="rId58" w:history="1">
        <w:r w:rsidRPr="00BB78D8">
          <w:rPr>
            <w:rFonts w:ascii="Times New Roman" w:eastAsia="Times New Roman" w:hAnsi="Times New Roman" w:cs="Times New Roman"/>
            <w:sz w:val="21"/>
            <w:szCs w:val="21"/>
            <w:u w:val="single"/>
            <w:lang w:eastAsia="ru-RU"/>
          </w:rPr>
          <w:t>пунктами 21</w:t>
        </w:r>
      </w:hyperlink>
      <w:r w:rsidRPr="00BB78D8">
        <w:rPr>
          <w:rFonts w:ascii="Times New Roman" w:eastAsia="Times New Roman" w:hAnsi="Times New Roman" w:cs="Times New Roman"/>
          <w:sz w:val="21"/>
          <w:szCs w:val="21"/>
          <w:lang w:eastAsia="ru-RU"/>
        </w:rPr>
        <w:t> и </w:t>
      </w:r>
      <w:hyperlink r:id="rId59" w:history="1">
        <w:r w:rsidRPr="00BB78D8">
          <w:rPr>
            <w:rFonts w:ascii="Times New Roman" w:eastAsia="Times New Roman" w:hAnsi="Times New Roman" w:cs="Times New Roman"/>
            <w:sz w:val="21"/>
            <w:szCs w:val="21"/>
            <w:u w:val="single"/>
            <w:lang w:eastAsia="ru-RU"/>
          </w:rPr>
          <w:t>24 приложения N 16 к настоящему Договору</w:t>
        </w:r>
      </w:hyperlink>
      <w:r w:rsidRPr="00BB78D8">
        <w:rPr>
          <w:rFonts w:ascii="Times New Roman" w:eastAsia="Times New Roman" w:hAnsi="Times New Roman" w:cs="Times New Roman"/>
          <w:sz w:val="21"/>
          <w:szCs w:val="21"/>
          <w:lang w:eastAsia="ru-RU"/>
        </w:rPr>
        <w:t>,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несовместимые с </w:t>
      </w:r>
      <w:hyperlink r:id="rId60" w:history="1">
        <w:r w:rsidRPr="00BB78D8">
          <w:rPr>
            <w:rFonts w:ascii="Times New Roman" w:eastAsia="Times New Roman" w:hAnsi="Times New Roman" w:cs="Times New Roman"/>
            <w:sz w:val="21"/>
            <w:szCs w:val="21"/>
            <w:u w:val="single"/>
            <w:lang w:eastAsia="ru-RU"/>
          </w:rPr>
          <w:t>пунктами 27</w:t>
        </w:r>
      </w:hyperlink>
      <w:r w:rsidRPr="00BB78D8">
        <w:rPr>
          <w:rFonts w:ascii="Times New Roman" w:eastAsia="Times New Roman" w:hAnsi="Times New Roman" w:cs="Times New Roman"/>
          <w:sz w:val="21"/>
          <w:szCs w:val="21"/>
          <w:lang w:eastAsia="ru-RU"/>
        </w:rPr>
        <w:t> и </w:t>
      </w:r>
      <w:hyperlink r:id="rId61" w:history="1">
        <w:r w:rsidRPr="00BB78D8">
          <w:rPr>
            <w:rFonts w:ascii="Times New Roman" w:eastAsia="Times New Roman" w:hAnsi="Times New Roman" w:cs="Times New Roman"/>
            <w:sz w:val="21"/>
            <w:szCs w:val="21"/>
            <w:u w:val="single"/>
            <w:lang w:eastAsia="ru-RU"/>
          </w:rPr>
          <w:t>29 приложения N 16 к настоящему Договору</w:t>
        </w:r>
      </w:hyperlink>
      <w:r w:rsidRPr="00BB78D8">
        <w:rPr>
          <w:rFonts w:ascii="Times New Roman" w:eastAsia="Times New Roman" w:hAnsi="Times New Roman" w:cs="Times New Roman"/>
          <w:sz w:val="21"/>
          <w:szCs w:val="21"/>
          <w:lang w:eastAsia="ru-RU"/>
        </w:rPr>
        <w:t xml:space="preserve">, при условии, что различие в отношении режима является результатом соглашения по вопросам налогообложения, в том числе об </w:t>
      </w:r>
      <w:proofErr w:type="spellStart"/>
      <w:r w:rsidRPr="00BB78D8">
        <w:rPr>
          <w:rFonts w:ascii="Times New Roman" w:eastAsia="Times New Roman" w:hAnsi="Times New Roman" w:cs="Times New Roman"/>
          <w:sz w:val="21"/>
          <w:szCs w:val="21"/>
          <w:lang w:eastAsia="ru-RU"/>
        </w:rPr>
        <w:t>избежании</w:t>
      </w:r>
      <w:proofErr w:type="spellEnd"/>
      <w:r w:rsidRPr="00BB78D8">
        <w:rPr>
          <w:rFonts w:ascii="Times New Roman" w:eastAsia="Times New Roman" w:hAnsi="Times New Roman" w:cs="Times New Roman"/>
          <w:sz w:val="21"/>
          <w:szCs w:val="21"/>
          <w:lang w:eastAsia="ru-RU"/>
        </w:rPr>
        <w:t xml:space="preserve"> двойного налогообложения, участником которого является соответствующее государство-член.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Применение мер, предусмотренных </w:t>
      </w:r>
      <w:hyperlink r:id="rId62" w:history="1">
        <w:r w:rsidRPr="00BB78D8">
          <w:rPr>
            <w:rFonts w:ascii="Times New Roman" w:eastAsia="Times New Roman" w:hAnsi="Times New Roman" w:cs="Times New Roman"/>
            <w:sz w:val="21"/>
            <w:szCs w:val="21"/>
            <w:u w:val="single"/>
            <w:lang w:eastAsia="ru-RU"/>
          </w:rPr>
          <w:t>пунктом 7 настоящей статьи</w:t>
        </w:r>
      </w:hyperlink>
      <w:r w:rsidRPr="00BB78D8">
        <w:rPr>
          <w:rFonts w:ascii="Times New Roman" w:eastAsia="Times New Roman" w:hAnsi="Times New Roman" w:cs="Times New Roman"/>
          <w:sz w:val="21"/>
          <w:szCs w:val="21"/>
          <w:lang w:eastAsia="ru-RU"/>
        </w:rPr>
        <w:t>,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66 Либерализация торговли услугами, учреждения, деятельности и осуществления инвестиций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Либерализация торговли услугами, учреждения, деятельности и осуществления инвестиций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стремятся к созданию и обеспечению функционирования единого рынка услуг, предусмотренного </w:t>
      </w:r>
      <w:hyperlink r:id="rId63" w:history="1">
        <w:r w:rsidRPr="00BB78D8">
          <w:rPr>
            <w:rFonts w:ascii="Times New Roman" w:eastAsia="Times New Roman" w:hAnsi="Times New Roman" w:cs="Times New Roman"/>
            <w:sz w:val="21"/>
            <w:szCs w:val="21"/>
            <w:u w:val="single"/>
            <w:lang w:eastAsia="ru-RU"/>
          </w:rPr>
          <w:t>пунктами 38</w:t>
        </w:r>
      </w:hyperlink>
      <w:r w:rsidRPr="00BB78D8">
        <w:rPr>
          <w:rFonts w:ascii="Times New Roman" w:eastAsia="Times New Roman" w:hAnsi="Times New Roman" w:cs="Times New Roman"/>
          <w:sz w:val="21"/>
          <w:szCs w:val="21"/>
          <w:lang w:eastAsia="ru-RU"/>
        </w:rPr>
        <w:t>-</w:t>
      </w:r>
      <w:hyperlink r:id="rId64" w:history="1">
        <w:r w:rsidRPr="00BB78D8">
          <w:rPr>
            <w:rFonts w:ascii="Times New Roman" w:eastAsia="Times New Roman" w:hAnsi="Times New Roman" w:cs="Times New Roman"/>
            <w:sz w:val="21"/>
            <w:szCs w:val="21"/>
            <w:u w:val="single"/>
            <w:lang w:eastAsia="ru-RU"/>
          </w:rPr>
          <w:t>43 приложения N 16 к настоящему Договору</w:t>
        </w:r>
      </w:hyperlink>
      <w:r w:rsidRPr="00BB78D8">
        <w:rPr>
          <w:rFonts w:ascii="Times New Roman" w:eastAsia="Times New Roman" w:hAnsi="Times New Roman" w:cs="Times New Roman"/>
          <w:sz w:val="21"/>
          <w:szCs w:val="21"/>
          <w:lang w:eastAsia="ru-RU"/>
        </w:rPr>
        <w:t>, в максимальном количестве секторов услуг.</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67 Принципы либерализации торговли услугами, учреждения, деятельности и осуществления инвестиций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Принципы либерализации торговли услугами, учреждения, деятельности и осуществления инвестиций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3) </w:t>
      </w:r>
      <w:proofErr w:type="spellStart"/>
      <w:r w:rsidRPr="00BB78D8">
        <w:rPr>
          <w:rFonts w:ascii="Times New Roman" w:eastAsia="Times New Roman" w:hAnsi="Times New Roman" w:cs="Times New Roman"/>
          <w:sz w:val="21"/>
          <w:szCs w:val="21"/>
          <w:lang w:eastAsia="ru-RU"/>
        </w:rPr>
        <w:t>взаимовыгодность</w:t>
      </w:r>
      <w:proofErr w:type="spellEnd"/>
      <w:r w:rsidRPr="00BB78D8">
        <w:rPr>
          <w:rFonts w:ascii="Times New Roman" w:eastAsia="Times New Roman" w:hAnsi="Times New Roman" w:cs="Times New Roman"/>
          <w:sz w:val="21"/>
          <w:szCs w:val="21"/>
          <w:lang w:eastAsia="ru-RU"/>
        </w:rPr>
        <w:t xml:space="preserve">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абзаце 4 </w:t>
      </w:r>
      <w:hyperlink r:id="rId65" w:history="1">
        <w:r w:rsidRPr="00BB78D8">
          <w:rPr>
            <w:rFonts w:ascii="Times New Roman" w:eastAsia="Times New Roman" w:hAnsi="Times New Roman" w:cs="Times New Roman"/>
            <w:sz w:val="21"/>
            <w:szCs w:val="21"/>
            <w:u w:val="single"/>
            <w:lang w:eastAsia="ru-RU"/>
          </w:rPr>
          <w:t>пункта 2</w:t>
        </w:r>
      </w:hyperlink>
      <w:r w:rsidRPr="00BB78D8">
        <w:rPr>
          <w:rFonts w:ascii="Times New Roman" w:eastAsia="Times New Roman" w:hAnsi="Times New Roman" w:cs="Times New Roman"/>
          <w:sz w:val="21"/>
          <w:szCs w:val="21"/>
          <w:lang w:eastAsia="ru-RU"/>
        </w:rPr>
        <w:t> и </w:t>
      </w:r>
      <w:hyperlink r:id="rId66" w:history="1">
        <w:r w:rsidRPr="00BB78D8">
          <w:rPr>
            <w:rFonts w:ascii="Times New Roman" w:eastAsia="Times New Roman" w:hAnsi="Times New Roman" w:cs="Times New Roman"/>
            <w:sz w:val="21"/>
            <w:szCs w:val="21"/>
            <w:u w:val="single"/>
            <w:lang w:eastAsia="ru-RU"/>
          </w:rPr>
          <w:t>пунктах 15</w:t>
        </w:r>
      </w:hyperlink>
      <w:r w:rsidRPr="00BB78D8">
        <w:rPr>
          <w:rFonts w:ascii="Times New Roman" w:eastAsia="Times New Roman" w:hAnsi="Times New Roman" w:cs="Times New Roman"/>
          <w:sz w:val="21"/>
          <w:szCs w:val="21"/>
          <w:lang w:eastAsia="ru-RU"/>
        </w:rPr>
        <w:t>-</w:t>
      </w:r>
      <w:hyperlink r:id="rId67" w:history="1">
        <w:r w:rsidRPr="00BB78D8">
          <w:rPr>
            <w:rFonts w:ascii="Times New Roman" w:eastAsia="Times New Roman" w:hAnsi="Times New Roman" w:cs="Times New Roman"/>
            <w:sz w:val="21"/>
            <w:szCs w:val="21"/>
            <w:u w:val="single"/>
            <w:lang w:eastAsia="ru-RU"/>
          </w:rPr>
          <w:t>17</w:t>
        </w:r>
      </w:hyperlink>
      <w:r w:rsidRPr="00BB78D8">
        <w:rPr>
          <w:rFonts w:ascii="Times New Roman" w:eastAsia="Times New Roman" w:hAnsi="Times New Roman" w:cs="Times New Roman"/>
          <w:sz w:val="21"/>
          <w:szCs w:val="21"/>
          <w:lang w:eastAsia="ru-RU"/>
        </w:rPr>
        <w:t>, </w:t>
      </w:r>
      <w:hyperlink r:id="rId68" w:history="1">
        <w:r w:rsidRPr="00BB78D8">
          <w:rPr>
            <w:rFonts w:ascii="Times New Roman" w:eastAsia="Times New Roman" w:hAnsi="Times New Roman" w:cs="Times New Roman"/>
            <w:sz w:val="21"/>
            <w:szCs w:val="21"/>
            <w:u w:val="single"/>
            <w:lang w:eastAsia="ru-RU"/>
          </w:rPr>
          <w:t>23</w:t>
        </w:r>
      </w:hyperlink>
      <w:r w:rsidRPr="00BB78D8">
        <w:rPr>
          <w:rFonts w:ascii="Times New Roman" w:eastAsia="Times New Roman" w:hAnsi="Times New Roman" w:cs="Times New Roman"/>
          <w:sz w:val="21"/>
          <w:szCs w:val="21"/>
          <w:lang w:eastAsia="ru-RU"/>
        </w:rPr>
        <w:t>, </w:t>
      </w:r>
      <w:hyperlink r:id="rId69" w:history="1">
        <w:r w:rsidRPr="00BB78D8">
          <w:rPr>
            <w:rFonts w:ascii="Times New Roman" w:eastAsia="Times New Roman" w:hAnsi="Times New Roman" w:cs="Times New Roman"/>
            <w:sz w:val="21"/>
            <w:szCs w:val="21"/>
            <w:u w:val="single"/>
            <w:lang w:eastAsia="ru-RU"/>
          </w:rPr>
          <w:t>26</w:t>
        </w:r>
      </w:hyperlink>
      <w:r w:rsidRPr="00BB78D8">
        <w:rPr>
          <w:rFonts w:ascii="Times New Roman" w:eastAsia="Times New Roman" w:hAnsi="Times New Roman" w:cs="Times New Roman"/>
          <w:sz w:val="21"/>
          <w:szCs w:val="21"/>
          <w:lang w:eastAsia="ru-RU"/>
        </w:rPr>
        <w:t>, </w:t>
      </w:r>
      <w:hyperlink r:id="rId70" w:history="1">
        <w:r w:rsidRPr="00BB78D8">
          <w:rPr>
            <w:rFonts w:ascii="Times New Roman" w:eastAsia="Times New Roman" w:hAnsi="Times New Roman" w:cs="Times New Roman"/>
            <w:sz w:val="21"/>
            <w:szCs w:val="21"/>
            <w:u w:val="single"/>
            <w:lang w:eastAsia="ru-RU"/>
          </w:rPr>
          <w:t>28</w:t>
        </w:r>
      </w:hyperlink>
      <w:r w:rsidRPr="00BB78D8">
        <w:rPr>
          <w:rFonts w:ascii="Times New Roman" w:eastAsia="Times New Roman" w:hAnsi="Times New Roman" w:cs="Times New Roman"/>
          <w:sz w:val="21"/>
          <w:szCs w:val="21"/>
          <w:lang w:eastAsia="ru-RU"/>
        </w:rPr>
        <w:t>, </w:t>
      </w:r>
      <w:hyperlink r:id="rId71" w:history="1">
        <w:r w:rsidRPr="00BB78D8">
          <w:rPr>
            <w:rFonts w:ascii="Times New Roman" w:eastAsia="Times New Roman" w:hAnsi="Times New Roman" w:cs="Times New Roman"/>
            <w:sz w:val="21"/>
            <w:szCs w:val="21"/>
            <w:u w:val="single"/>
            <w:lang w:eastAsia="ru-RU"/>
          </w:rPr>
          <w:t>31</w:t>
        </w:r>
      </w:hyperlink>
      <w:r w:rsidRPr="00BB78D8">
        <w:rPr>
          <w:rFonts w:ascii="Times New Roman" w:eastAsia="Times New Roman" w:hAnsi="Times New Roman" w:cs="Times New Roman"/>
          <w:sz w:val="21"/>
          <w:szCs w:val="21"/>
          <w:lang w:eastAsia="ru-RU"/>
        </w:rPr>
        <w:t>, </w:t>
      </w:r>
      <w:hyperlink r:id="rId72" w:history="1">
        <w:r w:rsidRPr="00BB78D8">
          <w:rPr>
            <w:rFonts w:ascii="Times New Roman" w:eastAsia="Times New Roman" w:hAnsi="Times New Roman" w:cs="Times New Roman"/>
            <w:sz w:val="21"/>
            <w:szCs w:val="21"/>
            <w:u w:val="single"/>
            <w:lang w:eastAsia="ru-RU"/>
          </w:rPr>
          <w:t>33</w:t>
        </w:r>
      </w:hyperlink>
      <w:r w:rsidRPr="00BB78D8">
        <w:rPr>
          <w:rFonts w:ascii="Times New Roman" w:eastAsia="Times New Roman" w:hAnsi="Times New Roman" w:cs="Times New Roman"/>
          <w:sz w:val="21"/>
          <w:szCs w:val="21"/>
          <w:lang w:eastAsia="ru-RU"/>
        </w:rPr>
        <w:t> и </w:t>
      </w:r>
      <w:hyperlink r:id="rId73" w:history="1">
        <w:r w:rsidRPr="00BB78D8">
          <w:rPr>
            <w:rFonts w:ascii="Times New Roman" w:eastAsia="Times New Roman" w:hAnsi="Times New Roman" w:cs="Times New Roman"/>
            <w:sz w:val="21"/>
            <w:szCs w:val="21"/>
            <w:u w:val="single"/>
            <w:lang w:eastAsia="ru-RU"/>
          </w:rPr>
          <w:t>35 приложения N 16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экономическая целесообразность - проведение в рамках формирования единого рынка услуг, предусмотренного </w:t>
      </w:r>
      <w:hyperlink r:id="rId74" w:history="1">
        <w:r w:rsidRPr="00BB78D8">
          <w:rPr>
            <w:rFonts w:ascii="Times New Roman" w:eastAsia="Times New Roman" w:hAnsi="Times New Roman" w:cs="Times New Roman"/>
            <w:sz w:val="21"/>
            <w:szCs w:val="21"/>
            <w:u w:val="single"/>
            <w:lang w:eastAsia="ru-RU"/>
          </w:rPr>
          <w:t>пунктами 38</w:t>
        </w:r>
      </w:hyperlink>
      <w:r w:rsidRPr="00BB78D8">
        <w:rPr>
          <w:rFonts w:ascii="Times New Roman" w:eastAsia="Times New Roman" w:hAnsi="Times New Roman" w:cs="Times New Roman"/>
          <w:sz w:val="21"/>
          <w:szCs w:val="21"/>
          <w:lang w:eastAsia="ru-RU"/>
        </w:rPr>
        <w:t>-</w:t>
      </w:r>
      <w:hyperlink r:id="rId75" w:history="1">
        <w:r w:rsidRPr="00BB78D8">
          <w:rPr>
            <w:rFonts w:ascii="Times New Roman" w:eastAsia="Times New Roman" w:hAnsi="Times New Roman" w:cs="Times New Roman"/>
            <w:sz w:val="21"/>
            <w:szCs w:val="21"/>
            <w:u w:val="single"/>
            <w:lang w:eastAsia="ru-RU"/>
          </w:rPr>
          <w:t>43 приложения N 16 к настоящему Договору</w:t>
        </w:r>
      </w:hyperlink>
      <w:r w:rsidRPr="00BB78D8">
        <w:rPr>
          <w:rFonts w:ascii="Times New Roman" w:eastAsia="Times New Roman" w:hAnsi="Times New Roman" w:cs="Times New Roman"/>
          <w:sz w:val="21"/>
          <w:szCs w:val="21"/>
          <w:lang w:eastAsia="ru-RU"/>
        </w:rPr>
        <w:t>,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68 Административное сотрудничество</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Административное сотрудничество</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обеспечения эффективности сотрудничества, в том числе для обмена информацией компетентные органы государств-членов заключают соглашения.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Административное сотрудничество включает в себя: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 разрешениях, выданных компетентными органами, и видах деятельности, на осуществление которых выданы разрешения;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исполнения налоговых и иных обязательств поставщиками и получателями услуг;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пресечения недобросовестной деловой практики;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обеспечения достоверности статистических данных об объемах услуг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 xml:space="preserve">Статья 69 </w:t>
      </w:r>
      <w:proofErr w:type="spellStart"/>
      <w:r w:rsidRPr="00BB78D8">
        <w:rPr>
          <w:rFonts w:ascii="Arial" w:eastAsia="Times New Roman" w:hAnsi="Arial" w:cs="Arial"/>
          <w:sz w:val="38"/>
          <w:szCs w:val="38"/>
          <w:lang w:eastAsia="ru-RU"/>
        </w:rPr>
        <w:t>Транспарентность</w:t>
      </w:r>
      <w:proofErr w:type="spellEnd"/>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r>
      <w:proofErr w:type="spellStart"/>
      <w:r w:rsidRPr="00BB78D8">
        <w:rPr>
          <w:rFonts w:ascii="Times New Roman" w:eastAsia="Times New Roman" w:hAnsi="Times New Roman" w:cs="Times New Roman"/>
          <w:sz w:val="41"/>
          <w:szCs w:val="41"/>
          <w:lang w:eastAsia="ru-RU"/>
        </w:rPr>
        <w:t>Транспарентность</w:t>
      </w:r>
      <w:proofErr w:type="spellEnd"/>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Каждое государство-член обеспечивает открытость и доступность своего законодательства по вопросам, регулируемым настоящим разделом.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Нормативные правовые акты государств-членов, указанные в </w:t>
      </w:r>
      <w:hyperlink r:id="rId76"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обеспечивают предварительное опубликование проектов нормативных правовых актов, указанных в </w:t>
      </w:r>
      <w:hyperlink r:id="rId77"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Опубликование нормативных правовых актов (их проектов), указанных в </w:t>
      </w:r>
      <w:hyperlink r:id="rId78"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должно сопровождаться пояснением целей их принятия и применения.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r:id="rId79"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XVI Регулирование финансовых рынков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Регулирование финансовых рынков</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70 Цели и принципы регулирования финансовых рынков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Цели и принципы регулирования финансовых рынков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в рамках Союза осуществляют согласованное регулирование финансовых рынков в соответствии со следующими целями и принципами: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гарантированной и эффективной защиты прав и законных интересов потребителей финансовых услуг;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определение подходов к регулированию рисков на финансовых рынках государств-членов в соответствии с международными стандартами;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определение требований, предъявляемых к банковской деятельности, страховой деятельности и деятельности на рынке ценных бумаг (</w:t>
      </w:r>
      <w:proofErr w:type="spellStart"/>
      <w:r w:rsidRPr="00BB78D8">
        <w:rPr>
          <w:rFonts w:ascii="Times New Roman" w:eastAsia="Times New Roman" w:hAnsi="Times New Roman" w:cs="Times New Roman"/>
          <w:sz w:val="21"/>
          <w:szCs w:val="21"/>
          <w:lang w:eastAsia="ru-RU"/>
        </w:rPr>
        <w:t>пруденциальных</w:t>
      </w:r>
      <w:proofErr w:type="spellEnd"/>
      <w:r w:rsidRPr="00BB78D8">
        <w:rPr>
          <w:rFonts w:ascii="Times New Roman" w:eastAsia="Times New Roman" w:hAnsi="Times New Roman" w:cs="Times New Roman"/>
          <w:sz w:val="21"/>
          <w:szCs w:val="21"/>
          <w:lang w:eastAsia="ru-RU"/>
        </w:rPr>
        <w:t xml:space="preserve"> требований);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определение порядка осуществления надзора за деятельностью участников финансового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7) обеспечение </w:t>
      </w:r>
      <w:proofErr w:type="spellStart"/>
      <w:r w:rsidRPr="00BB78D8">
        <w:rPr>
          <w:rFonts w:ascii="Times New Roman" w:eastAsia="Times New Roman" w:hAnsi="Times New Roman" w:cs="Times New Roman"/>
          <w:sz w:val="21"/>
          <w:szCs w:val="21"/>
          <w:lang w:eastAsia="ru-RU"/>
        </w:rPr>
        <w:t>транспарентности</w:t>
      </w:r>
      <w:proofErr w:type="spellEnd"/>
      <w:r w:rsidRPr="00BB78D8">
        <w:rPr>
          <w:rFonts w:ascii="Times New Roman" w:eastAsia="Times New Roman" w:hAnsi="Times New Roman" w:cs="Times New Roman"/>
          <w:sz w:val="21"/>
          <w:szCs w:val="21"/>
          <w:lang w:eastAsia="ru-RU"/>
        </w:rPr>
        <w:t xml:space="preserve"> деятельности участников финансового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достижения целей, изложенных в </w:t>
      </w:r>
      <w:hyperlink r:id="rId80"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государства-члены в соответствии с международным договором в рамках Союза и с учетом </w:t>
      </w:r>
      <w:hyperlink r:id="rId81" w:history="1">
        <w:r w:rsidRPr="00BB78D8">
          <w:rPr>
            <w:rFonts w:ascii="Times New Roman" w:eastAsia="Times New Roman" w:hAnsi="Times New Roman" w:cs="Times New Roman"/>
            <w:sz w:val="21"/>
            <w:szCs w:val="21"/>
            <w:u w:val="single"/>
            <w:lang w:eastAsia="ru-RU"/>
          </w:rPr>
          <w:t>приложения N 17 к настоящему Договору</w:t>
        </w:r>
      </w:hyperlink>
      <w:r w:rsidRPr="00BB78D8">
        <w:rPr>
          <w:rFonts w:ascii="Times New Roman" w:eastAsia="Times New Roman" w:hAnsi="Times New Roman" w:cs="Times New Roman"/>
          <w:sz w:val="21"/>
          <w:szCs w:val="21"/>
          <w:lang w:eastAsia="ru-RU"/>
        </w:rPr>
        <w:t> и </w:t>
      </w:r>
      <w:hyperlink r:id="rId82" w:history="1">
        <w:r w:rsidRPr="00BB78D8">
          <w:rPr>
            <w:rFonts w:ascii="Times New Roman" w:eastAsia="Times New Roman" w:hAnsi="Times New Roman" w:cs="Times New Roman"/>
            <w:sz w:val="21"/>
            <w:szCs w:val="21"/>
            <w:u w:val="single"/>
            <w:lang w:eastAsia="ru-RU"/>
          </w:rPr>
          <w:t>статьи 103 настоящего Договора</w:t>
        </w:r>
      </w:hyperlink>
      <w:r w:rsidRPr="00BB78D8">
        <w:rPr>
          <w:rFonts w:ascii="Times New Roman" w:eastAsia="Times New Roman" w:hAnsi="Times New Roman" w:cs="Times New Roman"/>
          <w:sz w:val="21"/>
          <w:szCs w:val="21"/>
          <w:lang w:eastAsia="ru-RU"/>
        </w:rPr>
        <w:t> осуществляют гармонизацию своего законодательства в сфере финансового рынка.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XVII Налоги и налогообложение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Налоги и налогообложение</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71 Принципы взаимодействия государств-членов в сфере налогообложения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Принципы взаимодействия государств-членов в сфере налогообложения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Товары, ввозимые с территории одного государства-члена на территорию другого государства-члена, облагаются косвенными налогами.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гармонизацию (сближение) ставок акцизов по наиболее чувствительным подакцизным товарам;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72 Принципы взимания косвенных налогов в государствах-членах</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Принципы взимания косвенных налогов в государствах-членах</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Взимание косвенных налогов и механизм контроля за их уплатой при экспорте и импорте товаров осуществляются в порядке согласно </w:t>
      </w:r>
      <w:hyperlink r:id="rId83" w:history="1">
        <w:r w:rsidRPr="00BB78D8">
          <w:rPr>
            <w:rFonts w:ascii="Times New Roman" w:eastAsia="Times New Roman" w:hAnsi="Times New Roman" w:cs="Times New Roman"/>
            <w:sz w:val="21"/>
            <w:szCs w:val="21"/>
            <w:u w:val="single"/>
            <w:lang w:eastAsia="ru-RU"/>
          </w:rPr>
          <w:t>приложению N 18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Взимание косвенных налогов при выполнении работ, оказании услуг осуществляется в порядке, предусмотренном </w:t>
      </w:r>
      <w:hyperlink r:id="rId84" w:history="1">
        <w:r w:rsidRPr="00BB78D8">
          <w:rPr>
            <w:rFonts w:ascii="Times New Roman" w:eastAsia="Times New Roman" w:hAnsi="Times New Roman" w:cs="Times New Roman"/>
            <w:sz w:val="21"/>
            <w:szCs w:val="21"/>
            <w:u w:val="single"/>
            <w:lang w:eastAsia="ru-RU"/>
          </w:rPr>
          <w:t>приложением N 18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Косвенные налоги не взимаются при импорте на территорию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товаров, которые ввозятся на территорию государства-члена физическими лицами не в целях предпринимательской деятельности;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73 Налогообложение доходов физических лиц</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Налогообложение доходов физических лиц</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настоящей статьи применяются к налогообложению доходов в связи с работой по найму, получаемых гражданами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XVIII Общие принципы и правила конкуренции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принципы и правила конкуренции</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74 Общие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положения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1. Предметом настоящего раздела является установление общих принципов и правил конкуренции, обеспечивающих выявление и пресечение </w:t>
      </w:r>
      <w:proofErr w:type="spellStart"/>
      <w:r w:rsidRPr="00BB78D8">
        <w:rPr>
          <w:rFonts w:ascii="Times New Roman" w:eastAsia="Times New Roman" w:hAnsi="Times New Roman" w:cs="Times New Roman"/>
          <w:sz w:val="21"/>
          <w:szCs w:val="21"/>
          <w:lang w:eastAsia="ru-RU"/>
        </w:rPr>
        <w:t>антиконкурентных</w:t>
      </w:r>
      <w:proofErr w:type="spellEnd"/>
      <w:r w:rsidRPr="00BB78D8">
        <w:rPr>
          <w:rFonts w:ascii="Times New Roman" w:eastAsia="Times New Roman" w:hAnsi="Times New Roman" w:cs="Times New Roman"/>
          <w:sz w:val="21"/>
          <w:szCs w:val="21"/>
          <w:lang w:eastAsia="ru-RU"/>
        </w:rPr>
        <w:t xml:space="preserve">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решением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hyperlink r:id="rId85" w:history="1">
        <w:r w:rsidRPr="00BB78D8">
          <w:rPr>
            <w:rFonts w:ascii="Times New Roman" w:eastAsia="Times New Roman" w:hAnsi="Times New Roman" w:cs="Times New Roman"/>
            <w:sz w:val="21"/>
            <w:szCs w:val="21"/>
            <w:u w:val="single"/>
            <w:lang w:eastAsia="ru-RU"/>
          </w:rPr>
          <w:t>статьями 75</w:t>
        </w:r>
      </w:hyperlink>
      <w:r w:rsidRPr="00BB78D8">
        <w:rPr>
          <w:rFonts w:ascii="Times New Roman" w:eastAsia="Times New Roman" w:hAnsi="Times New Roman" w:cs="Times New Roman"/>
          <w:sz w:val="21"/>
          <w:szCs w:val="21"/>
          <w:lang w:eastAsia="ru-RU"/>
        </w:rPr>
        <w:t> и </w:t>
      </w:r>
      <w:hyperlink r:id="rId86" w:history="1">
        <w:r w:rsidRPr="00BB78D8">
          <w:rPr>
            <w:rFonts w:ascii="Times New Roman" w:eastAsia="Times New Roman" w:hAnsi="Times New Roman" w:cs="Times New Roman"/>
            <w:sz w:val="21"/>
            <w:szCs w:val="21"/>
            <w:u w:val="single"/>
            <w:lang w:eastAsia="ru-RU"/>
          </w:rPr>
          <w:t>76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Положения настоящего раздела применяются к субъектам естественных монополий с учетом особенностей, предусмотренных настоящим Договором.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Реализация положений настоящего раздела осуществляется согласно </w:t>
      </w:r>
      <w:hyperlink r:id="rId87" w:history="1">
        <w:r w:rsidRPr="00BB78D8">
          <w:rPr>
            <w:rFonts w:ascii="Times New Roman" w:eastAsia="Times New Roman" w:hAnsi="Times New Roman" w:cs="Times New Roman"/>
            <w:sz w:val="21"/>
            <w:szCs w:val="21"/>
            <w:u w:val="single"/>
            <w:lang w:eastAsia="ru-RU"/>
          </w:rPr>
          <w:t>приложению N 19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75 Общие принципы конкуренции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принципы конкуренции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устанавливают в своем законодательстве в том числе запреты 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принимают эффективные меры по предупреждению, выявлению и пресечению действий (бездействия), предусмотренных </w:t>
      </w:r>
      <w:hyperlink r:id="rId88" w:history="1">
        <w:r w:rsidRPr="00BB78D8">
          <w:rPr>
            <w:rFonts w:ascii="Times New Roman" w:eastAsia="Times New Roman" w:hAnsi="Times New Roman" w:cs="Times New Roman"/>
            <w:sz w:val="21"/>
            <w:szCs w:val="21"/>
            <w:u w:val="single"/>
            <w:lang w:eastAsia="ru-RU"/>
          </w:rPr>
          <w:t>подпунктом 1 пункта 2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w:t>
      </w:r>
      <w:proofErr w:type="spellStart"/>
      <w:r w:rsidRPr="00BB78D8">
        <w:rPr>
          <w:rFonts w:ascii="Times New Roman" w:eastAsia="Times New Roman" w:hAnsi="Times New Roman" w:cs="Times New Roman"/>
          <w:sz w:val="21"/>
          <w:szCs w:val="21"/>
          <w:lang w:eastAsia="ru-RU"/>
        </w:rPr>
        <w:t>антиконкурентные</w:t>
      </w:r>
      <w:proofErr w:type="spellEnd"/>
      <w:r w:rsidRPr="00BB78D8">
        <w:rPr>
          <w:rFonts w:ascii="Times New Roman" w:eastAsia="Times New Roman" w:hAnsi="Times New Roman" w:cs="Times New Roman"/>
          <w:sz w:val="21"/>
          <w:szCs w:val="21"/>
          <w:lang w:eastAsia="ru-RU"/>
        </w:rPr>
        <w:t xml:space="preserve">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6. Государства-члены устанавливают в своем законодательстве штрафные санкции за совершение </w:t>
      </w:r>
      <w:proofErr w:type="spellStart"/>
      <w:r w:rsidRPr="00BB78D8">
        <w:rPr>
          <w:rFonts w:ascii="Times New Roman" w:eastAsia="Times New Roman" w:hAnsi="Times New Roman" w:cs="Times New Roman"/>
          <w:sz w:val="21"/>
          <w:szCs w:val="21"/>
          <w:lang w:eastAsia="ru-RU"/>
        </w:rPr>
        <w:t>антиконкурентных</w:t>
      </w:r>
      <w:proofErr w:type="spellEnd"/>
      <w:r w:rsidRPr="00BB78D8">
        <w:rPr>
          <w:rFonts w:ascii="Times New Roman" w:eastAsia="Times New Roman" w:hAnsi="Times New Roman" w:cs="Times New Roman"/>
          <w:sz w:val="21"/>
          <w:szCs w:val="21"/>
          <w:lang w:eastAsia="ru-RU"/>
        </w:rPr>
        <w:t xml:space="preserve">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76 Общие правила конкуренции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правила конкуренции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установление, поддержание монопольно высокой или монопольно низкой цены товара;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изъятие товара из обращения, если результатом такого изъятия явилось повышение цены товара;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создание препятствий доступу на товарный рынок или выходу из товарного рынка другим хозяйствующим субъектам (субъектам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Не допускается недобросовестная конкуренция, в том числе: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установлению или поддержанию цен (тарифов), скидок, надбавок (доплат), наценок;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повышению, снижению или поддержанию цен на торгах;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сокращению или прекращению производства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отказу от заключения договоров с определенными продавцами либо покупателями (заказчиками).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r:id="rId89"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 в случае если: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r:id="rId90"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 в случае если установлено, что такие соглашения приводят или могут привести к ограничению конкуренции.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r:id="rId91" w:history="1">
        <w:r w:rsidRPr="00BB78D8">
          <w:rPr>
            <w:rFonts w:ascii="Times New Roman" w:eastAsia="Times New Roman" w:hAnsi="Times New Roman" w:cs="Times New Roman"/>
            <w:sz w:val="21"/>
            <w:szCs w:val="21"/>
            <w:u w:val="single"/>
            <w:lang w:eastAsia="ru-RU"/>
          </w:rPr>
          <w:t>пунктах 3</w:t>
        </w:r>
      </w:hyperlink>
      <w:r w:rsidRPr="00BB78D8">
        <w:rPr>
          <w:rFonts w:ascii="Times New Roman" w:eastAsia="Times New Roman" w:hAnsi="Times New Roman" w:cs="Times New Roman"/>
          <w:sz w:val="21"/>
          <w:szCs w:val="21"/>
          <w:lang w:eastAsia="ru-RU"/>
        </w:rPr>
        <w:t> и </w:t>
      </w:r>
      <w:hyperlink r:id="rId92" w:history="1">
        <w:r w:rsidRPr="00BB78D8">
          <w:rPr>
            <w:rFonts w:ascii="Times New Roman" w:eastAsia="Times New Roman" w:hAnsi="Times New Roman" w:cs="Times New Roman"/>
            <w:sz w:val="21"/>
            <w:szCs w:val="21"/>
            <w:u w:val="single"/>
            <w:lang w:eastAsia="ru-RU"/>
          </w:rPr>
          <w:t>4 настоящей статьи</w:t>
        </w:r>
      </w:hyperlink>
      <w:r w:rsidRPr="00BB78D8">
        <w:rPr>
          <w:rFonts w:ascii="Times New Roman" w:eastAsia="Times New Roman" w:hAnsi="Times New Roman" w:cs="Times New Roman"/>
          <w:sz w:val="21"/>
          <w:szCs w:val="21"/>
          <w:lang w:eastAsia="ru-RU"/>
        </w:rPr>
        <w:t> последствий, которые не могут быть признаны допустимыми в соответствии с критериями допустимости, установленными </w:t>
      </w:r>
      <w:hyperlink r:id="rId93"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r:id="rId94" w:history="1">
        <w:r w:rsidRPr="00BB78D8">
          <w:rPr>
            <w:rFonts w:ascii="Times New Roman" w:eastAsia="Times New Roman" w:hAnsi="Times New Roman" w:cs="Times New Roman"/>
            <w:sz w:val="21"/>
            <w:szCs w:val="21"/>
            <w:u w:val="single"/>
            <w:lang w:eastAsia="ru-RU"/>
          </w:rPr>
          <w:t>пункте 5 настоящей статьи</w:t>
        </w:r>
      </w:hyperlink>
      <w:r w:rsidRPr="00BB78D8">
        <w:rPr>
          <w:rFonts w:ascii="Times New Roman" w:eastAsia="Times New Roman" w:hAnsi="Times New Roman" w:cs="Times New Roman"/>
          <w:sz w:val="21"/>
          <w:szCs w:val="21"/>
          <w:lang w:eastAsia="ru-RU"/>
        </w:rPr>
        <w:t>, которые не могут быть признаны допустимыми в соответствии с критериями допустимости, установленными </w:t>
      </w:r>
      <w:hyperlink r:id="rId95"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r:id="rId96"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77 Государственное ценовое регулирование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Государственное ценовое регулирование</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Порядок введения государственного ценового регулирования, а также оспаривания решений государств-членов о его введении определяются </w:t>
      </w:r>
      <w:hyperlink r:id="rId97" w:history="1">
        <w:r w:rsidRPr="00BB78D8">
          <w:rPr>
            <w:rFonts w:ascii="Times New Roman" w:eastAsia="Times New Roman" w:hAnsi="Times New Roman" w:cs="Times New Roman"/>
            <w:sz w:val="21"/>
            <w:szCs w:val="21"/>
            <w:u w:val="single"/>
            <w:lang w:eastAsia="ru-RU"/>
          </w:rPr>
          <w:t>приложением N 19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XIX Естественные монополии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Естественные монополии</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78 Сферы и субъекты естественных монополий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Сферы и субъекты естественных монополий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при регулировании деятельности субъектов естественных монополий руководствуются нормами и положениями, предусмотренными </w:t>
      </w:r>
      <w:hyperlink r:id="rId98" w:history="1">
        <w:r w:rsidRPr="00BB78D8">
          <w:rPr>
            <w:rFonts w:ascii="Times New Roman" w:eastAsia="Times New Roman" w:hAnsi="Times New Roman" w:cs="Times New Roman"/>
            <w:sz w:val="21"/>
            <w:szCs w:val="21"/>
            <w:u w:val="single"/>
            <w:lang w:eastAsia="ru-RU"/>
          </w:rPr>
          <w:t>приложением N 20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r:id="rId99" w:history="1">
        <w:r w:rsidRPr="00BB78D8">
          <w:rPr>
            <w:rFonts w:ascii="Times New Roman" w:eastAsia="Times New Roman" w:hAnsi="Times New Roman" w:cs="Times New Roman"/>
            <w:sz w:val="21"/>
            <w:szCs w:val="21"/>
            <w:u w:val="single"/>
            <w:lang w:eastAsia="ru-RU"/>
          </w:rPr>
          <w:t>приложении N 1 к приложению N 20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Правоотношения в конкретных сферах естественных монополий определяются настоящим разделом с учетом особенностей, предусмотренных </w:t>
      </w:r>
      <w:hyperlink r:id="rId100" w:history="1">
        <w:r w:rsidRPr="00BB78D8">
          <w:rPr>
            <w:rFonts w:ascii="Times New Roman" w:eastAsia="Times New Roman" w:hAnsi="Times New Roman" w:cs="Times New Roman"/>
            <w:sz w:val="21"/>
            <w:szCs w:val="21"/>
            <w:u w:val="single"/>
            <w:lang w:eastAsia="ru-RU"/>
          </w:rPr>
          <w:t>разделами XX</w:t>
        </w:r>
      </w:hyperlink>
      <w:r w:rsidRPr="00BB78D8">
        <w:rPr>
          <w:rFonts w:ascii="Times New Roman" w:eastAsia="Times New Roman" w:hAnsi="Times New Roman" w:cs="Times New Roman"/>
          <w:sz w:val="21"/>
          <w:szCs w:val="21"/>
          <w:lang w:eastAsia="ru-RU"/>
        </w:rPr>
        <w:t> и </w:t>
      </w:r>
      <w:hyperlink r:id="rId101" w:history="1">
        <w:r w:rsidRPr="00BB78D8">
          <w:rPr>
            <w:rFonts w:ascii="Times New Roman" w:eastAsia="Times New Roman" w:hAnsi="Times New Roman" w:cs="Times New Roman"/>
            <w:sz w:val="21"/>
            <w:szCs w:val="21"/>
            <w:u w:val="single"/>
            <w:lang w:eastAsia="ru-RU"/>
          </w:rPr>
          <w:t>XXI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государствах-членах к сферам естественных монополий относятся также сферы естественных монополий, указанные в </w:t>
      </w:r>
      <w:hyperlink r:id="rId102" w:history="1">
        <w:r w:rsidRPr="00BB78D8">
          <w:rPr>
            <w:rFonts w:ascii="Times New Roman" w:eastAsia="Times New Roman" w:hAnsi="Times New Roman" w:cs="Times New Roman"/>
            <w:sz w:val="21"/>
            <w:szCs w:val="21"/>
            <w:u w:val="single"/>
            <w:lang w:eastAsia="ru-RU"/>
          </w:rPr>
          <w:t>приложении N 2 к приложению N 20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отношении сфер естественных монополий, указанных в </w:t>
      </w:r>
      <w:hyperlink r:id="rId103" w:history="1">
        <w:r w:rsidRPr="00BB78D8">
          <w:rPr>
            <w:rFonts w:ascii="Times New Roman" w:eastAsia="Times New Roman" w:hAnsi="Times New Roman" w:cs="Times New Roman"/>
            <w:sz w:val="21"/>
            <w:szCs w:val="21"/>
            <w:u w:val="single"/>
            <w:lang w:eastAsia="ru-RU"/>
          </w:rPr>
          <w:t>приложении N 2 к приложению N 20 к настоящему Договору</w:t>
        </w:r>
      </w:hyperlink>
      <w:r w:rsidRPr="00BB78D8">
        <w:rPr>
          <w:rFonts w:ascii="Times New Roman" w:eastAsia="Times New Roman" w:hAnsi="Times New Roman" w:cs="Times New Roman"/>
          <w:sz w:val="21"/>
          <w:szCs w:val="21"/>
          <w:lang w:eastAsia="ru-RU"/>
        </w:rPr>
        <w:t>, применяются требования законодательства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Государства-члены стремятся к гармонизации сфер естественных монополий, указанных в </w:t>
      </w:r>
      <w:hyperlink r:id="rId104" w:history="1">
        <w:r w:rsidRPr="00BB78D8">
          <w:rPr>
            <w:rFonts w:ascii="Times New Roman" w:eastAsia="Times New Roman" w:hAnsi="Times New Roman" w:cs="Times New Roman"/>
            <w:sz w:val="21"/>
            <w:szCs w:val="21"/>
            <w:u w:val="single"/>
            <w:lang w:eastAsia="ru-RU"/>
          </w:rPr>
          <w:t>приложениях N 1</w:t>
        </w:r>
      </w:hyperlink>
      <w:r w:rsidRPr="00BB78D8">
        <w:rPr>
          <w:rFonts w:ascii="Times New Roman" w:eastAsia="Times New Roman" w:hAnsi="Times New Roman" w:cs="Times New Roman"/>
          <w:sz w:val="21"/>
          <w:szCs w:val="21"/>
          <w:lang w:eastAsia="ru-RU"/>
        </w:rPr>
        <w:t> и </w:t>
      </w:r>
      <w:hyperlink r:id="rId105" w:history="1">
        <w:r w:rsidRPr="00BB78D8">
          <w:rPr>
            <w:rFonts w:ascii="Times New Roman" w:eastAsia="Times New Roman" w:hAnsi="Times New Roman" w:cs="Times New Roman"/>
            <w:sz w:val="21"/>
            <w:szCs w:val="21"/>
            <w:u w:val="single"/>
            <w:lang w:eastAsia="ru-RU"/>
          </w:rPr>
          <w:t>2 к приложению N 20 к настоящему Договору</w:t>
        </w:r>
      </w:hyperlink>
      <w:r w:rsidRPr="00BB78D8">
        <w:rPr>
          <w:rFonts w:ascii="Times New Roman" w:eastAsia="Times New Roman" w:hAnsi="Times New Roman" w:cs="Times New Roman"/>
          <w:sz w:val="21"/>
          <w:szCs w:val="21"/>
          <w:lang w:eastAsia="ru-RU"/>
        </w:rPr>
        <w:t>, путем их сокращения и с возможным определением переходного периода в </w:t>
      </w:r>
      <w:hyperlink r:id="rId106" w:history="1">
        <w:r w:rsidRPr="00BB78D8">
          <w:rPr>
            <w:rFonts w:ascii="Times New Roman" w:eastAsia="Times New Roman" w:hAnsi="Times New Roman" w:cs="Times New Roman"/>
            <w:sz w:val="21"/>
            <w:szCs w:val="21"/>
            <w:u w:val="single"/>
            <w:lang w:eastAsia="ru-RU"/>
          </w:rPr>
          <w:t>разделах XX</w:t>
        </w:r>
      </w:hyperlink>
      <w:r w:rsidRPr="00BB78D8">
        <w:rPr>
          <w:rFonts w:ascii="Times New Roman" w:eastAsia="Times New Roman" w:hAnsi="Times New Roman" w:cs="Times New Roman"/>
          <w:sz w:val="21"/>
          <w:szCs w:val="21"/>
          <w:lang w:eastAsia="ru-RU"/>
        </w:rPr>
        <w:t> и </w:t>
      </w:r>
      <w:hyperlink r:id="rId107" w:history="1">
        <w:r w:rsidRPr="00BB78D8">
          <w:rPr>
            <w:rFonts w:ascii="Times New Roman" w:eastAsia="Times New Roman" w:hAnsi="Times New Roman" w:cs="Times New Roman"/>
            <w:sz w:val="21"/>
            <w:szCs w:val="21"/>
            <w:u w:val="single"/>
            <w:lang w:eastAsia="ru-RU"/>
          </w:rPr>
          <w:t>XXI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Расширение сфер естественных монополий в государствах-членах осуществляется: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вдругом государстве-члене и приведена в </w:t>
      </w:r>
      <w:hyperlink r:id="rId108" w:history="1">
        <w:r w:rsidRPr="00BB78D8">
          <w:rPr>
            <w:rFonts w:ascii="Times New Roman" w:eastAsia="Times New Roman" w:hAnsi="Times New Roman" w:cs="Times New Roman"/>
            <w:sz w:val="21"/>
            <w:szCs w:val="21"/>
            <w:u w:val="single"/>
            <w:lang w:eastAsia="ru-RU"/>
          </w:rPr>
          <w:t>приложении N 1</w:t>
        </w:r>
      </w:hyperlink>
      <w:r w:rsidRPr="00BB78D8">
        <w:rPr>
          <w:rFonts w:ascii="Times New Roman" w:eastAsia="Times New Roman" w:hAnsi="Times New Roman" w:cs="Times New Roman"/>
          <w:sz w:val="21"/>
          <w:szCs w:val="21"/>
          <w:lang w:eastAsia="ru-RU"/>
        </w:rPr>
        <w:t> или </w:t>
      </w:r>
      <w:hyperlink r:id="rId109" w:history="1">
        <w:r w:rsidRPr="00BB78D8">
          <w:rPr>
            <w:rFonts w:ascii="Times New Roman" w:eastAsia="Times New Roman" w:hAnsi="Times New Roman" w:cs="Times New Roman"/>
            <w:sz w:val="21"/>
            <w:szCs w:val="21"/>
            <w:u w:val="single"/>
            <w:lang w:eastAsia="ru-RU"/>
          </w:rPr>
          <w:t>2 к приложению N 20 к настоящем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r:id="rId110" w:history="1">
        <w:r w:rsidRPr="00BB78D8">
          <w:rPr>
            <w:rFonts w:ascii="Times New Roman" w:eastAsia="Times New Roman" w:hAnsi="Times New Roman" w:cs="Times New Roman"/>
            <w:sz w:val="21"/>
            <w:szCs w:val="21"/>
            <w:u w:val="single"/>
            <w:lang w:eastAsia="ru-RU"/>
          </w:rPr>
          <w:t>приложении N 1</w:t>
        </w:r>
      </w:hyperlink>
      <w:r w:rsidRPr="00BB78D8">
        <w:rPr>
          <w:rFonts w:ascii="Times New Roman" w:eastAsia="Times New Roman" w:hAnsi="Times New Roman" w:cs="Times New Roman"/>
          <w:sz w:val="21"/>
          <w:szCs w:val="21"/>
          <w:lang w:eastAsia="ru-RU"/>
        </w:rPr>
        <w:t> или </w:t>
      </w:r>
      <w:hyperlink r:id="rId111" w:history="1">
        <w:r w:rsidRPr="00BB78D8">
          <w:rPr>
            <w:rFonts w:ascii="Times New Roman" w:eastAsia="Times New Roman" w:hAnsi="Times New Roman" w:cs="Times New Roman"/>
            <w:sz w:val="21"/>
            <w:szCs w:val="21"/>
            <w:u w:val="single"/>
            <w:lang w:eastAsia="ru-RU"/>
          </w:rPr>
          <w:t>2 к приложению N 20 к настоящему Договору</w:t>
        </w:r>
      </w:hyperlink>
      <w:r w:rsidRPr="00BB78D8">
        <w:rPr>
          <w:rFonts w:ascii="Times New Roman" w:eastAsia="Times New Roman" w:hAnsi="Times New Roman" w:cs="Times New Roman"/>
          <w:sz w:val="21"/>
          <w:szCs w:val="21"/>
          <w:lang w:eastAsia="ru-RU"/>
        </w:rPr>
        <w:t>, после соответствующего обращения этого государства-члена в Комиссию.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Положения </w:t>
      </w:r>
      <w:hyperlink r:id="rId112" w:history="1">
        <w:r w:rsidRPr="00BB78D8">
          <w:rPr>
            <w:rFonts w:ascii="Times New Roman" w:eastAsia="Times New Roman" w:hAnsi="Times New Roman" w:cs="Times New Roman"/>
            <w:sz w:val="21"/>
            <w:szCs w:val="21"/>
            <w:u w:val="single"/>
            <w:lang w:eastAsia="ru-RU"/>
          </w:rPr>
          <w:t>раздела XVIII настоящего Договора</w:t>
        </w:r>
      </w:hyperlink>
      <w:r w:rsidRPr="00BB78D8">
        <w:rPr>
          <w:rFonts w:ascii="Times New Roman" w:eastAsia="Times New Roman" w:hAnsi="Times New Roman" w:cs="Times New Roman"/>
          <w:sz w:val="21"/>
          <w:szCs w:val="21"/>
          <w:lang w:eastAsia="ru-RU"/>
        </w:rPr>
        <w:t> применяются к субъектам естественных монополий с учетом особенностей, предусмотренных настоящим разделом.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 Энергетика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Энергетика</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79 Взаимодействие государств-членов в сфере энергетики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Взаимодействие государств-членов в сфере энергетики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r:id="rId113" w:history="1">
        <w:r w:rsidRPr="00BB78D8">
          <w:rPr>
            <w:rFonts w:ascii="Times New Roman" w:eastAsia="Times New Roman" w:hAnsi="Times New Roman" w:cs="Times New Roman"/>
            <w:sz w:val="21"/>
            <w:szCs w:val="21"/>
            <w:u w:val="single"/>
            <w:lang w:eastAsia="ru-RU"/>
          </w:rPr>
          <w:t>статьях 81</w:t>
        </w:r>
      </w:hyperlink>
      <w:r w:rsidRPr="00BB78D8">
        <w:rPr>
          <w:rFonts w:ascii="Times New Roman" w:eastAsia="Times New Roman" w:hAnsi="Times New Roman" w:cs="Times New Roman"/>
          <w:sz w:val="21"/>
          <w:szCs w:val="21"/>
          <w:lang w:eastAsia="ru-RU"/>
        </w:rPr>
        <w:t>, </w:t>
      </w:r>
      <w:hyperlink r:id="rId114" w:history="1">
        <w:r w:rsidRPr="00BB78D8">
          <w:rPr>
            <w:rFonts w:ascii="Times New Roman" w:eastAsia="Times New Roman" w:hAnsi="Times New Roman" w:cs="Times New Roman"/>
            <w:sz w:val="21"/>
            <w:szCs w:val="21"/>
            <w:u w:val="single"/>
            <w:lang w:eastAsia="ru-RU"/>
          </w:rPr>
          <w:t>83</w:t>
        </w:r>
      </w:hyperlink>
      <w:r w:rsidRPr="00BB78D8">
        <w:rPr>
          <w:rFonts w:ascii="Times New Roman" w:eastAsia="Times New Roman" w:hAnsi="Times New Roman" w:cs="Times New Roman"/>
          <w:sz w:val="21"/>
          <w:szCs w:val="21"/>
          <w:lang w:eastAsia="ru-RU"/>
        </w:rPr>
        <w:t> и </w:t>
      </w:r>
      <w:hyperlink r:id="rId115" w:history="1">
        <w:r w:rsidRPr="00BB78D8">
          <w:rPr>
            <w:rFonts w:ascii="Times New Roman" w:eastAsia="Times New Roman" w:hAnsi="Times New Roman" w:cs="Times New Roman"/>
            <w:sz w:val="21"/>
            <w:szCs w:val="21"/>
            <w:u w:val="single"/>
            <w:lang w:eastAsia="ru-RU"/>
          </w:rPr>
          <w:t>84 настоящего Договора</w:t>
        </w:r>
      </w:hyperlink>
      <w:r w:rsidRPr="00BB78D8">
        <w:rPr>
          <w:rFonts w:ascii="Times New Roman" w:eastAsia="Times New Roman" w:hAnsi="Times New Roman" w:cs="Times New Roman"/>
          <w:sz w:val="21"/>
          <w:szCs w:val="21"/>
          <w:lang w:eastAsia="ru-RU"/>
        </w:rPr>
        <w:t>, с учетом обеспечения энергетической безопасности, исходя из следующих основных принципов: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обеспечение рыночного ценообразования на энергетические ресурсы;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развития конкуренции на общих рынках энергетических ресурсов;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обеспечение развития транспортной инфраструктуры общих рынков энергетических ресурсов;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обеспечение недискриминационных условий для хозяйствующих субъектов государств-членов на общих рынках энергетических ресурсов;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создание благоприятных условий для привлечения инвестиций в энергетический комплекс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гармонизация национальных норм и правил функционирования технологической и коммерческой инфраструктуры общих рынков энергетических ресурсов.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Положения </w:t>
      </w:r>
      <w:hyperlink r:id="rId116" w:history="1">
        <w:r w:rsidRPr="00BB78D8">
          <w:rPr>
            <w:rFonts w:ascii="Times New Roman" w:eastAsia="Times New Roman" w:hAnsi="Times New Roman" w:cs="Times New Roman"/>
            <w:sz w:val="21"/>
            <w:szCs w:val="21"/>
            <w:u w:val="single"/>
            <w:lang w:eastAsia="ru-RU"/>
          </w:rPr>
          <w:t>раздела XVIII настоящего Договора</w:t>
        </w:r>
      </w:hyperlink>
      <w:r w:rsidRPr="00BB78D8">
        <w:rPr>
          <w:rFonts w:ascii="Times New Roman" w:eastAsia="Times New Roman" w:hAnsi="Times New Roman" w:cs="Times New Roman"/>
          <w:sz w:val="21"/>
          <w:szCs w:val="21"/>
          <w:lang w:eastAsia="ru-RU"/>
        </w:rPr>
        <w:t>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r:id="rId117" w:history="1">
        <w:r w:rsidRPr="00BB78D8">
          <w:rPr>
            <w:rFonts w:ascii="Times New Roman" w:eastAsia="Times New Roman" w:hAnsi="Times New Roman" w:cs="Times New Roman"/>
            <w:sz w:val="21"/>
            <w:szCs w:val="21"/>
            <w:u w:val="single"/>
            <w:lang w:eastAsia="ru-RU"/>
          </w:rPr>
          <w:t>разделом XIX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80 Индикативные (прогнозные) балансы газа, нефти и нефтепродуктов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Индикативные (прогнозные) балансы газа, нефти и нефтепродуктов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индикативный (прогнозный) баланс газа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индикативный (прогнозный) баланс нефти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индикативные (прогнозные) балансы нефтепродуктов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Разработка указанных в </w:t>
      </w:r>
      <w:hyperlink r:id="rId118"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r:id="rId119" w:history="1">
        <w:r w:rsidRPr="00BB78D8">
          <w:rPr>
            <w:rFonts w:ascii="Times New Roman" w:eastAsia="Times New Roman" w:hAnsi="Times New Roman" w:cs="Times New Roman"/>
            <w:sz w:val="21"/>
            <w:szCs w:val="21"/>
            <w:u w:val="single"/>
            <w:lang w:eastAsia="ru-RU"/>
          </w:rPr>
          <w:t>пунктом 1 статьи 104 настоящего Договора</w:t>
        </w:r>
      </w:hyperlink>
      <w:r w:rsidRPr="00BB78D8">
        <w:rPr>
          <w:rFonts w:ascii="Times New Roman" w:eastAsia="Times New Roman" w:hAnsi="Times New Roman" w:cs="Times New Roman"/>
          <w:sz w:val="21"/>
          <w:szCs w:val="21"/>
          <w:lang w:eastAsia="ru-RU"/>
        </w:rPr>
        <w:t>, и согласовываемой уполномоченными органами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81 Формирование общего электроэнергетического рынка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Формирование общего электроэнергетического рынка Союза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r:id="rId120" w:history="1">
        <w:r w:rsidRPr="00BB78D8">
          <w:rPr>
            <w:rFonts w:ascii="Times New Roman" w:eastAsia="Times New Roman" w:hAnsi="Times New Roman" w:cs="Times New Roman"/>
            <w:sz w:val="21"/>
            <w:szCs w:val="21"/>
            <w:u w:val="single"/>
            <w:lang w:eastAsia="ru-RU"/>
          </w:rPr>
          <w:t>пунктами 2</w:t>
        </w:r>
      </w:hyperlink>
      <w:r w:rsidRPr="00BB78D8">
        <w:rPr>
          <w:rFonts w:ascii="Times New Roman" w:eastAsia="Times New Roman" w:hAnsi="Times New Roman" w:cs="Times New Roman"/>
          <w:sz w:val="21"/>
          <w:szCs w:val="21"/>
          <w:lang w:eastAsia="ru-RU"/>
        </w:rPr>
        <w:t> и </w:t>
      </w:r>
      <w:hyperlink r:id="rId121" w:history="1">
        <w:r w:rsidRPr="00BB78D8">
          <w:rPr>
            <w:rFonts w:ascii="Times New Roman" w:eastAsia="Times New Roman" w:hAnsi="Times New Roman" w:cs="Times New Roman"/>
            <w:sz w:val="21"/>
            <w:szCs w:val="21"/>
            <w:u w:val="single"/>
            <w:lang w:eastAsia="ru-RU"/>
          </w:rPr>
          <w:t>3 статьи 104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разрабатывают концепцию и программу формирования общего электроэнергетического рынка Союза, утверждаемые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82 Обеспечение доступа к услугам субъектов естественных монополий в сфере электроэнергетики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Обеспечение доступа к услугам субъектов естественных монополий в сфере электроэнергетики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r:id="rId122" w:history="1">
        <w:r w:rsidRPr="00BB78D8">
          <w:rPr>
            <w:rFonts w:ascii="Times New Roman" w:eastAsia="Times New Roman" w:hAnsi="Times New Roman" w:cs="Times New Roman"/>
            <w:sz w:val="21"/>
            <w:szCs w:val="21"/>
            <w:u w:val="single"/>
            <w:lang w:eastAsia="ru-RU"/>
          </w:rPr>
          <w:t>приложению N 21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r:id="rId123" w:history="1">
        <w:r w:rsidRPr="00BB78D8">
          <w:rPr>
            <w:rFonts w:ascii="Times New Roman" w:eastAsia="Times New Roman" w:hAnsi="Times New Roman" w:cs="Times New Roman"/>
            <w:sz w:val="21"/>
            <w:szCs w:val="21"/>
            <w:u w:val="single"/>
            <w:lang w:eastAsia="ru-RU"/>
          </w:rPr>
          <w:t>приложении N 21 к настоящему Договору</w:t>
        </w:r>
      </w:hyperlink>
      <w:r w:rsidRPr="00BB78D8">
        <w:rPr>
          <w:rFonts w:ascii="Times New Roman" w:eastAsia="Times New Roman" w:hAnsi="Times New Roman" w:cs="Times New Roman"/>
          <w:sz w:val="21"/>
          <w:szCs w:val="21"/>
          <w:lang w:eastAsia="ru-RU"/>
        </w:rPr>
        <w:t>,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83 Формирование общего рынка газа Союза и обеспечение доступа к услугам субъектов естественных монополий в сфере транспортировки газа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Формирование общего рынка газа Союза и обеспечение доступа к услугам субъектов естественных монополий в сфере транспортировки газа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поэтапное формирование общего рынка газа Союза согласно </w:t>
      </w:r>
      <w:hyperlink r:id="rId124" w:history="1">
        <w:r w:rsidRPr="00BB78D8">
          <w:rPr>
            <w:rFonts w:ascii="Times New Roman" w:eastAsia="Times New Roman" w:hAnsi="Times New Roman" w:cs="Times New Roman"/>
            <w:sz w:val="21"/>
            <w:szCs w:val="21"/>
            <w:u w:val="single"/>
            <w:lang w:eastAsia="ru-RU"/>
          </w:rPr>
          <w:t>приложению N 22</w:t>
        </w:r>
      </w:hyperlink>
      <w:r w:rsidRPr="00BB78D8">
        <w:rPr>
          <w:rFonts w:ascii="Times New Roman" w:eastAsia="Times New Roman" w:hAnsi="Times New Roman" w:cs="Times New Roman"/>
          <w:sz w:val="21"/>
          <w:szCs w:val="21"/>
          <w:lang w:eastAsia="ru-RU"/>
        </w:rPr>
        <w:t> с учетом переходных положений, предусмотренных </w:t>
      </w:r>
      <w:hyperlink r:id="rId125" w:history="1">
        <w:r w:rsidRPr="00BB78D8">
          <w:rPr>
            <w:rFonts w:ascii="Times New Roman" w:eastAsia="Times New Roman" w:hAnsi="Times New Roman" w:cs="Times New Roman"/>
            <w:sz w:val="21"/>
            <w:szCs w:val="21"/>
            <w:u w:val="single"/>
            <w:lang w:eastAsia="ru-RU"/>
          </w:rPr>
          <w:t>пунктами 4</w:t>
        </w:r>
      </w:hyperlink>
      <w:r w:rsidRPr="00BB78D8">
        <w:rPr>
          <w:rFonts w:ascii="Times New Roman" w:eastAsia="Times New Roman" w:hAnsi="Times New Roman" w:cs="Times New Roman"/>
          <w:sz w:val="21"/>
          <w:szCs w:val="21"/>
          <w:lang w:eastAsia="ru-RU"/>
        </w:rPr>
        <w:t> и </w:t>
      </w:r>
      <w:hyperlink r:id="rId126" w:history="1">
        <w:r w:rsidRPr="00BB78D8">
          <w:rPr>
            <w:rFonts w:ascii="Times New Roman" w:eastAsia="Times New Roman" w:hAnsi="Times New Roman" w:cs="Times New Roman"/>
            <w:sz w:val="21"/>
            <w:szCs w:val="21"/>
            <w:u w:val="single"/>
            <w:lang w:eastAsia="ru-RU"/>
          </w:rPr>
          <w:t>5 статьи 104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разрабатывают концепцию и программу формирования общего рынка газа Союза, утверждаемые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r:id="rId127" w:history="1">
        <w:r w:rsidRPr="00BB78D8">
          <w:rPr>
            <w:rFonts w:ascii="Times New Roman" w:eastAsia="Times New Roman" w:hAnsi="Times New Roman" w:cs="Times New Roman"/>
            <w:sz w:val="21"/>
            <w:szCs w:val="21"/>
            <w:u w:val="single"/>
            <w:lang w:eastAsia="ru-RU"/>
          </w:rPr>
          <w:t>приложением N 22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84 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поэтапное формирование общих рынков нефти и нефтепродуктов Союза согласно </w:t>
      </w:r>
      <w:hyperlink r:id="rId128" w:history="1">
        <w:r w:rsidRPr="00BB78D8">
          <w:rPr>
            <w:rFonts w:ascii="Times New Roman" w:eastAsia="Times New Roman" w:hAnsi="Times New Roman" w:cs="Times New Roman"/>
            <w:sz w:val="21"/>
            <w:szCs w:val="21"/>
            <w:u w:val="single"/>
            <w:lang w:eastAsia="ru-RU"/>
          </w:rPr>
          <w:t>приложению N 23 к настоящему Договору</w:t>
        </w:r>
      </w:hyperlink>
      <w:r w:rsidRPr="00BB78D8">
        <w:rPr>
          <w:rFonts w:ascii="Times New Roman" w:eastAsia="Times New Roman" w:hAnsi="Times New Roman" w:cs="Times New Roman"/>
          <w:sz w:val="21"/>
          <w:szCs w:val="21"/>
          <w:lang w:eastAsia="ru-RU"/>
        </w:rPr>
        <w:t> с учетом переходных положений, предусмотренных </w:t>
      </w:r>
      <w:hyperlink r:id="rId129" w:history="1">
        <w:r w:rsidRPr="00BB78D8">
          <w:rPr>
            <w:rFonts w:ascii="Times New Roman" w:eastAsia="Times New Roman" w:hAnsi="Times New Roman" w:cs="Times New Roman"/>
            <w:sz w:val="21"/>
            <w:szCs w:val="21"/>
            <w:u w:val="single"/>
            <w:lang w:eastAsia="ru-RU"/>
          </w:rPr>
          <w:t>пунктами 6</w:t>
        </w:r>
      </w:hyperlink>
      <w:r w:rsidRPr="00BB78D8">
        <w:rPr>
          <w:rFonts w:ascii="Times New Roman" w:eastAsia="Times New Roman" w:hAnsi="Times New Roman" w:cs="Times New Roman"/>
          <w:sz w:val="21"/>
          <w:szCs w:val="21"/>
          <w:lang w:eastAsia="ru-RU"/>
        </w:rPr>
        <w:t> и </w:t>
      </w:r>
      <w:hyperlink r:id="rId130" w:history="1">
        <w:r w:rsidRPr="00BB78D8">
          <w:rPr>
            <w:rFonts w:ascii="Times New Roman" w:eastAsia="Times New Roman" w:hAnsi="Times New Roman" w:cs="Times New Roman"/>
            <w:sz w:val="21"/>
            <w:szCs w:val="21"/>
            <w:u w:val="single"/>
            <w:lang w:eastAsia="ru-RU"/>
          </w:rPr>
          <w:t>7 статьи 104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разрабатывают концепцию и программу формирования общих рынков нефти и нефтепродуктов Союза, утверждаемые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r:id="rId131" w:history="1">
        <w:r w:rsidRPr="00BB78D8">
          <w:rPr>
            <w:rFonts w:ascii="Times New Roman" w:eastAsia="Times New Roman" w:hAnsi="Times New Roman" w:cs="Times New Roman"/>
            <w:sz w:val="21"/>
            <w:szCs w:val="21"/>
            <w:u w:val="single"/>
            <w:lang w:eastAsia="ru-RU"/>
          </w:rPr>
          <w:t>приложением N 23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85 Полномочия Комиссии в сфере энергетики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Полномочия Комиссии в сфере энергетики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сфере энергетики Комиссия осуществляет мониторинг за исполнением настоящего раздела.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XXI Транспорт</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Транспорт</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86 Скоординированная (согласованная) транспортная политика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Скоординированная (согласованная) транспортная политика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w:t>
      </w:r>
      <w:proofErr w:type="spellStart"/>
      <w:r w:rsidRPr="00BB78D8">
        <w:rPr>
          <w:rFonts w:ascii="Times New Roman" w:eastAsia="Times New Roman" w:hAnsi="Times New Roman" w:cs="Times New Roman"/>
          <w:sz w:val="21"/>
          <w:szCs w:val="21"/>
          <w:lang w:eastAsia="ru-RU"/>
        </w:rPr>
        <w:t>экологичности</w:t>
      </w:r>
      <w:proofErr w:type="spellEnd"/>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Задачами скоординированной (согласованной) транспортной политики являются: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создание общего рынка транспортных услуг;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принятие согласованных мер по обеспечению общих преимуществ в сфере транспорта и реализации лучших практик;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интеграция транспортных систем государств-членов в мировую транспортную систему;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эффективное использование транзитного потенциала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повышение качества транспортных услуг;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обеспечение безопасности на транспорте;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снижение вредного воздействия транспорта на окружающую среду и здоровье человека;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формирование благоприятного инвестиционного климата.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Основными приоритетами скоординированной (согласованной) транспортной политики являются: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формирование единого транспортного пространства;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создание и развитие евразийских транспортных коридоров;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реализация и развитие транзитного потенциала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координация развития транспортной инфраструктуры;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создание логистических центров и транспортных организаций, обеспечивающих оптимизацию процессов перевозки;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привлечение и использование кадрового потенциала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развитие науки и инноваций в сфере транспорта.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Скоординированная (согласованная) транспортная политика формируется государствами-членами.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Основные направления и этапы реализации скоординированной (согласованной) транспортной политики определяются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Мониторинг реализации государствами-членами скоординированной (согласованной) транспортной политики осуществляется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87 Сфера применения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Сфера применения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Положения настоящего раздела применяются к автомобильному, воздушному, водному и железнодорожному транспорту с учетом положений </w:t>
      </w:r>
      <w:hyperlink r:id="rId132" w:history="1">
        <w:r w:rsidRPr="00BB78D8">
          <w:rPr>
            <w:rFonts w:ascii="Times New Roman" w:eastAsia="Times New Roman" w:hAnsi="Times New Roman" w:cs="Times New Roman"/>
            <w:sz w:val="21"/>
            <w:szCs w:val="21"/>
            <w:u w:val="single"/>
            <w:lang w:eastAsia="ru-RU"/>
          </w:rPr>
          <w:t>разделов XVIII</w:t>
        </w:r>
      </w:hyperlink>
      <w:r w:rsidRPr="00BB78D8">
        <w:rPr>
          <w:rFonts w:ascii="Times New Roman" w:eastAsia="Times New Roman" w:hAnsi="Times New Roman" w:cs="Times New Roman"/>
          <w:sz w:val="21"/>
          <w:szCs w:val="21"/>
          <w:lang w:eastAsia="ru-RU"/>
        </w:rPr>
        <w:t> и </w:t>
      </w:r>
      <w:hyperlink r:id="rId133" w:history="1">
        <w:r w:rsidRPr="00BB78D8">
          <w:rPr>
            <w:rFonts w:ascii="Times New Roman" w:eastAsia="Times New Roman" w:hAnsi="Times New Roman" w:cs="Times New Roman"/>
            <w:sz w:val="21"/>
            <w:szCs w:val="21"/>
            <w:u w:val="single"/>
            <w:lang w:eastAsia="ru-RU"/>
          </w:rPr>
          <w:t>XIX настоящего Договора</w:t>
        </w:r>
      </w:hyperlink>
      <w:r w:rsidRPr="00BB78D8">
        <w:rPr>
          <w:rFonts w:ascii="Times New Roman" w:eastAsia="Times New Roman" w:hAnsi="Times New Roman" w:cs="Times New Roman"/>
          <w:sz w:val="21"/>
          <w:szCs w:val="21"/>
          <w:lang w:eastAsia="ru-RU"/>
        </w:rPr>
        <w:t> и особенностей, предусмотренных </w:t>
      </w:r>
      <w:hyperlink r:id="rId134" w:history="1">
        <w:r w:rsidRPr="00BB78D8">
          <w:rPr>
            <w:rFonts w:ascii="Times New Roman" w:eastAsia="Times New Roman" w:hAnsi="Times New Roman" w:cs="Times New Roman"/>
            <w:sz w:val="21"/>
            <w:szCs w:val="21"/>
            <w:u w:val="single"/>
            <w:lang w:eastAsia="ru-RU"/>
          </w:rPr>
          <w:t>приложением N 24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стремятся к поэтапной либерализации транспортных услуг между государствами-членами.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Порядок, условия и </w:t>
      </w:r>
      <w:proofErr w:type="spellStart"/>
      <w:r w:rsidRPr="00BB78D8">
        <w:rPr>
          <w:rFonts w:ascii="Times New Roman" w:eastAsia="Times New Roman" w:hAnsi="Times New Roman" w:cs="Times New Roman"/>
          <w:sz w:val="21"/>
          <w:szCs w:val="21"/>
          <w:lang w:eastAsia="ru-RU"/>
        </w:rPr>
        <w:t>этапность</w:t>
      </w:r>
      <w:proofErr w:type="spellEnd"/>
      <w:r w:rsidRPr="00BB78D8">
        <w:rPr>
          <w:rFonts w:ascii="Times New Roman" w:eastAsia="Times New Roman" w:hAnsi="Times New Roman" w:cs="Times New Roman"/>
          <w:sz w:val="21"/>
          <w:szCs w:val="21"/>
          <w:lang w:eastAsia="ru-RU"/>
        </w:rPr>
        <w:t xml:space="preserve"> либерализации определяются международными договорами в рамках Союза с учетом особенностей, предусмотренных </w:t>
      </w:r>
      <w:hyperlink r:id="rId135" w:history="1">
        <w:r w:rsidRPr="00BB78D8">
          <w:rPr>
            <w:rFonts w:ascii="Times New Roman" w:eastAsia="Times New Roman" w:hAnsi="Times New Roman" w:cs="Times New Roman"/>
            <w:sz w:val="21"/>
            <w:szCs w:val="21"/>
            <w:u w:val="single"/>
            <w:lang w:eastAsia="ru-RU"/>
          </w:rPr>
          <w:t>приложением N 24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XXII Государственные (муниципальные) закупки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Государственные (муниципальные) закупки</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88 Цели и принципы регулирования в сфере государственных (муниципальных) закупок</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Цели и принципы регулирования в сфере государственных (муниципальных) закупок</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определяют следующие цели и принципы регулирования в сфере государственных (муниципальных) закупок (далее - закупки):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регулирование отношений в сфере закупок законодательством государства-члена о закупках и международными договорами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обеспечение оптимального и эффективного расходования средств, используемых для закупок в государствах-членах;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предоставление государствам-членам национального режима в сфере закупок;</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недопустимость предоставления третьим странам режима в сфере закупок более благоприятного, чем предоставляемый государствам-членам;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обеспечение информационной открытости и прозрачности закупок;</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установление ответственности за нарушение законодательства государств-членов о закупках;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развитие конкуренции, а также противодействие коррупции и другим злоупотреблениям в сфере закупок.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Закупки в государствах-членах осуществляются согласно </w:t>
      </w:r>
      <w:hyperlink r:id="rId136" w:history="1">
        <w:r w:rsidRPr="00BB78D8">
          <w:rPr>
            <w:rFonts w:ascii="Times New Roman" w:eastAsia="Times New Roman" w:hAnsi="Times New Roman" w:cs="Times New Roman"/>
            <w:sz w:val="21"/>
            <w:szCs w:val="21"/>
            <w:u w:val="single"/>
            <w:lang w:eastAsia="ru-RU"/>
          </w:rPr>
          <w:t>приложению N 25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второго - четвертого настоящего пункта.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XXIII Интеллектуальная собственность</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Интеллектуальная собственность</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89 Общие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положения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Сотрудничество государств-членов осуществляется для решения следующих основных задач:</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гармонизация законодательства государств-членов в сфере охраны и защиты прав на объекты интеллектуальной собственности;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защита интересов обладателей прав на объекты интеллектуальной собственности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Сотрудничество государств-членов осуществляется по следующим основным направлениям: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поддержка научного и инновационного развития;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совершенствование механизмов коммерциализации и использования объектов интеллектуальной собственности;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предоставление благоприятных условий для обладателей авторского права и смежных прав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обеспечение защиты прав на объекты интеллектуальной собственности, в том числе в сети Интернет;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осуществление скоординированных мер, направленных на предотвращение и пресечение оборота контрафактной продукции.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 результатам консультаций разрабатываются предложения по решению выявленных в ходе сотрудничества государств-членов проблемных вопросов.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90 Правовой режим объектов интеллектуальной собственности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Правовой режим объектов интеллектуальной собственности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37" w:history="1">
        <w:r w:rsidRPr="00BB78D8">
          <w:rPr>
            <w:rFonts w:ascii="Times New Roman" w:eastAsia="Times New Roman" w:hAnsi="Times New Roman" w:cs="Times New Roman"/>
            <w:sz w:val="21"/>
            <w:szCs w:val="21"/>
            <w:u w:val="single"/>
            <w:lang w:eastAsia="ru-RU"/>
          </w:rPr>
          <w:t>Бернская конвенция по охране литературных и художественных произведений от 9 сентября 1886 года</w:t>
        </w:r>
      </w:hyperlink>
      <w:r w:rsidRPr="00BB78D8">
        <w:rPr>
          <w:rFonts w:ascii="Times New Roman" w:eastAsia="Times New Roman" w:hAnsi="Times New Roman" w:cs="Times New Roman"/>
          <w:sz w:val="21"/>
          <w:szCs w:val="21"/>
          <w:lang w:eastAsia="ru-RU"/>
        </w:rPr>
        <w:t> (в редакции 1971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38" w:history="1">
        <w:r w:rsidRPr="00BB78D8">
          <w:rPr>
            <w:rFonts w:ascii="Times New Roman" w:eastAsia="Times New Roman" w:hAnsi="Times New Roman" w:cs="Times New Roman"/>
            <w:sz w:val="21"/>
            <w:szCs w:val="21"/>
            <w:u w:val="single"/>
            <w:lang w:eastAsia="ru-RU"/>
          </w:rPr>
          <w:t>Будапештский договор о международном признании депонирования микроорганизмов для целей патентной процедуры от 28 апреля 1977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39" w:history="1">
        <w:r w:rsidRPr="00BB78D8">
          <w:rPr>
            <w:rFonts w:ascii="Times New Roman" w:eastAsia="Times New Roman" w:hAnsi="Times New Roman" w:cs="Times New Roman"/>
            <w:sz w:val="21"/>
            <w:szCs w:val="21"/>
            <w:u w:val="single"/>
            <w:lang w:eastAsia="ru-RU"/>
          </w:rPr>
          <w:t>Договор Всемирной организации интеллектуальной собственности по авторскому праву от 20 декабря 1996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0" w:history="1">
        <w:r w:rsidRPr="00BB78D8">
          <w:rPr>
            <w:rFonts w:ascii="Times New Roman" w:eastAsia="Times New Roman" w:hAnsi="Times New Roman" w:cs="Times New Roman"/>
            <w:sz w:val="21"/>
            <w:szCs w:val="21"/>
            <w:u w:val="single"/>
            <w:lang w:eastAsia="ru-RU"/>
          </w:rPr>
          <w:t>Договор Всемирной организации интеллектуальной собственности по исполнениям и фонограммам от 20 декабря 1996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1" w:history="1">
        <w:r w:rsidRPr="00BB78D8">
          <w:rPr>
            <w:rFonts w:ascii="Times New Roman" w:eastAsia="Times New Roman" w:hAnsi="Times New Roman" w:cs="Times New Roman"/>
            <w:sz w:val="21"/>
            <w:szCs w:val="21"/>
            <w:u w:val="single"/>
            <w:lang w:eastAsia="ru-RU"/>
          </w:rPr>
          <w:t>Договор о патентном праве от 1 июня 2000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2" w:history="1">
        <w:r w:rsidRPr="00BB78D8">
          <w:rPr>
            <w:rFonts w:ascii="Times New Roman" w:eastAsia="Times New Roman" w:hAnsi="Times New Roman" w:cs="Times New Roman"/>
            <w:sz w:val="21"/>
            <w:szCs w:val="21"/>
            <w:u w:val="single"/>
            <w:lang w:eastAsia="ru-RU"/>
          </w:rPr>
          <w:t>Договор о патентной кооперации от 19 июня 1970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3" w:history="1">
        <w:r w:rsidRPr="00BB78D8">
          <w:rPr>
            <w:rFonts w:ascii="Times New Roman" w:eastAsia="Times New Roman" w:hAnsi="Times New Roman" w:cs="Times New Roman"/>
            <w:sz w:val="21"/>
            <w:szCs w:val="21"/>
            <w:u w:val="single"/>
            <w:lang w:eastAsia="ru-RU"/>
          </w:rPr>
          <w:t>Конвенция об охране интересов производителей фонограмм от незаконного воспроизводства их фонограмм от 29 октября 1971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4" w:history="1">
        <w:r w:rsidRPr="00BB78D8">
          <w:rPr>
            <w:rFonts w:ascii="Times New Roman" w:eastAsia="Times New Roman" w:hAnsi="Times New Roman" w:cs="Times New Roman"/>
            <w:sz w:val="21"/>
            <w:szCs w:val="21"/>
            <w:u w:val="single"/>
            <w:lang w:eastAsia="ru-RU"/>
          </w:rPr>
          <w:t>Мадридское соглашение о международной регистрации знаков от 14 апреля 1891 года</w:t>
        </w:r>
      </w:hyperlink>
      <w:r w:rsidRPr="00BB78D8">
        <w:rPr>
          <w:rFonts w:ascii="Times New Roman" w:eastAsia="Times New Roman" w:hAnsi="Times New Roman" w:cs="Times New Roman"/>
          <w:sz w:val="21"/>
          <w:szCs w:val="21"/>
          <w:lang w:eastAsia="ru-RU"/>
        </w:rPr>
        <w:t> и </w:t>
      </w:r>
      <w:hyperlink r:id="rId145" w:history="1">
        <w:r w:rsidRPr="00BB78D8">
          <w:rPr>
            <w:rFonts w:ascii="Times New Roman" w:eastAsia="Times New Roman" w:hAnsi="Times New Roman" w:cs="Times New Roman"/>
            <w:sz w:val="21"/>
            <w:szCs w:val="21"/>
            <w:u w:val="single"/>
            <w:lang w:eastAsia="ru-RU"/>
          </w:rPr>
          <w:t>Протокол к Мадридскому соглашению о международной регистрации знаков от 28 июня 1989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6" w:history="1">
        <w:r w:rsidRPr="00BB78D8">
          <w:rPr>
            <w:rFonts w:ascii="Times New Roman" w:eastAsia="Times New Roman" w:hAnsi="Times New Roman" w:cs="Times New Roman"/>
            <w:sz w:val="21"/>
            <w:szCs w:val="21"/>
            <w:u w:val="single"/>
            <w:lang w:eastAsia="ru-RU"/>
          </w:rPr>
          <w:t>Международная конвенция об охране прав исполнителей, изготовителей фонограмм и вещательных организаций от 26 октября 1961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7" w:history="1">
        <w:r w:rsidRPr="00BB78D8">
          <w:rPr>
            <w:rFonts w:ascii="Times New Roman" w:eastAsia="Times New Roman" w:hAnsi="Times New Roman" w:cs="Times New Roman"/>
            <w:sz w:val="21"/>
            <w:szCs w:val="21"/>
            <w:u w:val="single"/>
            <w:lang w:eastAsia="ru-RU"/>
          </w:rPr>
          <w:t>Парижская конвенция по охране промышленной собственности от 20 марта 1883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48" w:history="1">
        <w:r w:rsidRPr="00BB78D8">
          <w:rPr>
            <w:rFonts w:ascii="Times New Roman" w:eastAsia="Times New Roman" w:hAnsi="Times New Roman" w:cs="Times New Roman"/>
            <w:sz w:val="21"/>
            <w:szCs w:val="21"/>
            <w:u w:val="single"/>
            <w:lang w:eastAsia="ru-RU"/>
          </w:rPr>
          <w:t>Сингапурский Договор о законах по товарным знакам от 27 марта 2006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не являющиеся участниками указанных международных договоров, принимают на себя обязательство по присоединению к ним.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r:id="rId149" w:history="1">
        <w:r w:rsidRPr="00BB78D8">
          <w:rPr>
            <w:rFonts w:ascii="Times New Roman" w:eastAsia="Times New Roman" w:hAnsi="Times New Roman" w:cs="Times New Roman"/>
            <w:sz w:val="21"/>
            <w:szCs w:val="21"/>
            <w:u w:val="single"/>
            <w:lang w:eastAsia="ru-RU"/>
          </w:rPr>
          <w:t>приложению N 26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 xml:space="preserve">Статья 91 </w:t>
      </w:r>
      <w:proofErr w:type="spellStart"/>
      <w:r w:rsidRPr="00BB78D8">
        <w:rPr>
          <w:rFonts w:ascii="Arial" w:eastAsia="Times New Roman" w:hAnsi="Arial" w:cs="Arial"/>
          <w:sz w:val="38"/>
          <w:szCs w:val="38"/>
          <w:lang w:eastAsia="ru-RU"/>
        </w:rPr>
        <w:t>Правоприменение</w:t>
      </w:r>
      <w:proofErr w:type="spellEnd"/>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r>
      <w:proofErr w:type="spellStart"/>
      <w:r w:rsidRPr="00BB78D8">
        <w:rPr>
          <w:rFonts w:ascii="Times New Roman" w:eastAsia="Times New Roman" w:hAnsi="Times New Roman" w:cs="Times New Roman"/>
          <w:sz w:val="41"/>
          <w:szCs w:val="41"/>
          <w:lang w:eastAsia="ru-RU"/>
        </w:rPr>
        <w:t>Правоприменение</w:t>
      </w:r>
      <w:proofErr w:type="spellEnd"/>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правоприменительные меры по обеспечению эффективной защиты прав на объекты интеллектуальной собственности.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XXIV Промышленность</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Промышленность</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92 Промышленная политика и сотрудничество</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Промышленная политика и сотрудничество</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r:id="rId150" w:history="1">
        <w:r w:rsidRPr="00BB78D8">
          <w:rPr>
            <w:rFonts w:ascii="Times New Roman" w:eastAsia="Times New Roman" w:hAnsi="Times New Roman" w:cs="Times New Roman"/>
            <w:sz w:val="21"/>
            <w:szCs w:val="21"/>
            <w:u w:val="single"/>
            <w:lang w:eastAsia="ru-RU"/>
          </w:rPr>
          <w:t>статье 93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Промышленная политика в рамках Союза осуществляется государствами-членами на основе следующих принципов: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равноправие и учет национальных интересов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2) </w:t>
      </w:r>
      <w:proofErr w:type="spellStart"/>
      <w:r w:rsidRPr="00BB78D8">
        <w:rPr>
          <w:rFonts w:ascii="Times New Roman" w:eastAsia="Times New Roman" w:hAnsi="Times New Roman" w:cs="Times New Roman"/>
          <w:sz w:val="21"/>
          <w:szCs w:val="21"/>
          <w:lang w:eastAsia="ru-RU"/>
        </w:rPr>
        <w:t>взаимовыгодность</w:t>
      </w:r>
      <w:proofErr w:type="spellEnd"/>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добросовестная конкуренция;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4) </w:t>
      </w:r>
      <w:proofErr w:type="spellStart"/>
      <w:r w:rsidRPr="00BB78D8">
        <w:rPr>
          <w:rFonts w:ascii="Times New Roman" w:eastAsia="Times New Roman" w:hAnsi="Times New Roman" w:cs="Times New Roman"/>
          <w:sz w:val="21"/>
          <w:szCs w:val="21"/>
          <w:lang w:eastAsia="ru-RU"/>
        </w:rPr>
        <w:t>недискриминация</w:t>
      </w:r>
      <w:proofErr w:type="spellEnd"/>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 xml:space="preserve">5) </w:t>
      </w:r>
      <w:proofErr w:type="spellStart"/>
      <w:r w:rsidRPr="00BB78D8">
        <w:rPr>
          <w:rFonts w:ascii="Times New Roman" w:eastAsia="Times New Roman" w:hAnsi="Times New Roman" w:cs="Times New Roman"/>
          <w:sz w:val="21"/>
          <w:szCs w:val="21"/>
          <w:lang w:eastAsia="ru-RU"/>
        </w:rPr>
        <w:t>транспарентность</w:t>
      </w:r>
      <w:proofErr w:type="spellEnd"/>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Государства-члены для достижения целей осуществления промышленной политики в рамках Союза могут: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осуществлять взаимное информирование о планах развития промышленности;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разрабатывать и реализовывать совместные программы развития приоритетных видов экономической деятельности для промышленного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разрабатывать и согласовывать перечень чувствительных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развивать технологические и информационные ресурсы для целей промышленного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проводить совместные научно-исследовательские и опытно-конструкторские разработки с целью стимулирования высокотехнологичных производств;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реализовывать иные меры, направленные на устранение барьеров и развитие взаимовыгодного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 случае необходимости по решению Межправительственного совета разрабатываются соответствующие порядки реализации указанных в </w:t>
      </w:r>
      <w:hyperlink r:id="rId151" w:history="1">
        <w:r w:rsidRPr="00BB78D8">
          <w:rPr>
            <w:rFonts w:ascii="Times New Roman" w:eastAsia="Times New Roman" w:hAnsi="Times New Roman" w:cs="Times New Roman"/>
            <w:sz w:val="21"/>
            <w:szCs w:val="21"/>
            <w:u w:val="single"/>
            <w:lang w:eastAsia="ru-RU"/>
          </w:rPr>
          <w:t>пункте 4 настоящей статьи</w:t>
        </w:r>
      </w:hyperlink>
      <w:r w:rsidRPr="00BB78D8">
        <w:rPr>
          <w:rFonts w:ascii="Times New Roman" w:eastAsia="Times New Roman" w:hAnsi="Times New Roman" w:cs="Times New Roman"/>
          <w:sz w:val="21"/>
          <w:szCs w:val="21"/>
          <w:lang w:eastAsia="ru-RU"/>
        </w:rPr>
        <w:t> мер.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стимулирование взаимовыгодной промышленной кооперации в целях создания высокотехнологичной, инновационной и конкурентоспособной продукции;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совместные программы и проекты при участии государств-членов на взаимовыгодной основе;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совместные технологические платформы и промышленные кластеры;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иные инструменты, содействующие развитию промышленного сотрудничества.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Для реализации настоящей статьи государствами-членами с участием Комиссии могут разрабатываться дополнительные документы и механизмы.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r:id="rId152" w:history="1">
        <w:r w:rsidRPr="00BB78D8">
          <w:rPr>
            <w:rFonts w:ascii="Times New Roman" w:eastAsia="Times New Roman" w:hAnsi="Times New Roman" w:cs="Times New Roman"/>
            <w:sz w:val="21"/>
            <w:szCs w:val="21"/>
            <w:u w:val="single"/>
            <w:lang w:eastAsia="ru-RU"/>
          </w:rPr>
          <w:t>приложению N 27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целей настоящей статьи используются понятия в соответствии с </w:t>
      </w:r>
      <w:hyperlink r:id="rId153" w:history="1">
        <w:r w:rsidRPr="00BB78D8">
          <w:rPr>
            <w:rFonts w:ascii="Times New Roman" w:eastAsia="Times New Roman" w:hAnsi="Times New Roman" w:cs="Times New Roman"/>
            <w:sz w:val="21"/>
            <w:szCs w:val="21"/>
            <w:u w:val="single"/>
            <w:lang w:eastAsia="ru-RU"/>
          </w:rPr>
          <w:t>приложением N 27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93 Промышленные субсидии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Промышленные субсидии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r:id="rId154" w:history="1">
        <w:r w:rsidRPr="00BB78D8">
          <w:rPr>
            <w:rFonts w:ascii="Times New Roman" w:eastAsia="Times New Roman" w:hAnsi="Times New Roman" w:cs="Times New Roman"/>
            <w:sz w:val="21"/>
            <w:szCs w:val="21"/>
            <w:u w:val="single"/>
            <w:lang w:eastAsia="ru-RU"/>
          </w:rPr>
          <w:t>приложению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Обязательства государств-членов, вытекающие из положений настоящей статьи и </w:t>
      </w:r>
      <w:hyperlink r:id="rId155"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 не распространяются на правоотношения государств-членов с третьими странами.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целей настоящей статьи под субсидией понимается: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предоставления товаров или услуг (за исключением промышленных товаров или услуг, предназначенных для поддержания и развития общей инфраструктуры);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приобретения промышленных товаров;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Виды субсидий предусмотрены </w:t>
      </w:r>
      <w:hyperlink r:id="rId156" w:history="1">
        <w:r w:rsidRPr="00BB78D8">
          <w:rPr>
            <w:rFonts w:ascii="Times New Roman" w:eastAsia="Times New Roman" w:hAnsi="Times New Roman" w:cs="Times New Roman"/>
            <w:sz w:val="21"/>
            <w:szCs w:val="21"/>
            <w:u w:val="single"/>
            <w:lang w:eastAsia="ru-RU"/>
          </w:rPr>
          <w:t>приложением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Акты главы государства-члена, направленные на предоставление субсидий, рассматриваются в качестве действий субсидирующего органа.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Расследование в целях анализа соответствия субсидий, предоставляемых на территории государства-члена, положениям настоящей статьи и </w:t>
      </w:r>
      <w:hyperlink r:id="rId157" w:history="1">
        <w:r w:rsidRPr="00BB78D8">
          <w:rPr>
            <w:rFonts w:ascii="Times New Roman" w:eastAsia="Times New Roman" w:hAnsi="Times New Roman" w:cs="Times New Roman"/>
            <w:sz w:val="21"/>
            <w:szCs w:val="21"/>
            <w:u w:val="single"/>
            <w:lang w:eastAsia="ru-RU"/>
          </w:rPr>
          <w:t xml:space="preserve">приложения N 28 к настоящему </w:t>
        </w:r>
        <w:proofErr w:type="spellStart"/>
        <w:r w:rsidRPr="00BB78D8">
          <w:rPr>
            <w:rFonts w:ascii="Times New Roman" w:eastAsia="Times New Roman" w:hAnsi="Times New Roman" w:cs="Times New Roman"/>
            <w:sz w:val="21"/>
            <w:szCs w:val="21"/>
            <w:u w:val="single"/>
            <w:lang w:eastAsia="ru-RU"/>
          </w:rPr>
          <w:t>Договору</w:t>
        </w:r>
      </w:hyperlink>
      <w:r w:rsidRPr="00BB78D8">
        <w:rPr>
          <w:rFonts w:ascii="Times New Roman" w:eastAsia="Times New Roman" w:hAnsi="Times New Roman" w:cs="Times New Roman"/>
          <w:sz w:val="21"/>
          <w:szCs w:val="21"/>
          <w:lang w:eastAsia="ru-RU"/>
        </w:rPr>
        <w:t>проводится</w:t>
      </w:r>
      <w:proofErr w:type="spellEnd"/>
      <w:r w:rsidRPr="00BB78D8">
        <w:rPr>
          <w:rFonts w:ascii="Times New Roman" w:eastAsia="Times New Roman" w:hAnsi="Times New Roman" w:cs="Times New Roman"/>
          <w:sz w:val="21"/>
          <w:szCs w:val="21"/>
          <w:lang w:eastAsia="ru-RU"/>
        </w:rPr>
        <w:t xml:space="preserve"> согласно порядку, предусмотренному </w:t>
      </w:r>
      <w:hyperlink r:id="rId158" w:history="1">
        <w:r w:rsidRPr="00BB78D8">
          <w:rPr>
            <w:rFonts w:ascii="Times New Roman" w:eastAsia="Times New Roman" w:hAnsi="Times New Roman" w:cs="Times New Roman"/>
            <w:sz w:val="21"/>
            <w:szCs w:val="21"/>
            <w:u w:val="single"/>
            <w:lang w:eastAsia="ru-RU"/>
          </w:rPr>
          <w:t>приложением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Комиссия обеспечивает контроль за реализацией положений настоящей статьи и </w:t>
      </w:r>
      <w:hyperlink r:id="rId159"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 и наделяется следующими полномочиями: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r:id="rId160"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принятие обязательных для исполнения государствами-членами решений, предусмотренных </w:t>
      </w:r>
      <w:hyperlink r:id="rId161" w:history="1">
        <w:r w:rsidRPr="00BB78D8">
          <w:rPr>
            <w:rFonts w:ascii="Times New Roman" w:eastAsia="Times New Roman" w:hAnsi="Times New Roman" w:cs="Times New Roman"/>
            <w:sz w:val="21"/>
            <w:szCs w:val="21"/>
            <w:u w:val="single"/>
            <w:lang w:eastAsia="ru-RU"/>
          </w:rPr>
          <w:t>приложением N 28 к настоящему Договору</w:t>
        </w:r>
      </w:hyperlink>
      <w:r w:rsidRPr="00BB78D8">
        <w:rPr>
          <w:rFonts w:ascii="Times New Roman" w:eastAsia="Times New Roman" w:hAnsi="Times New Roman" w:cs="Times New Roman"/>
          <w:sz w:val="21"/>
          <w:szCs w:val="21"/>
          <w:lang w:eastAsia="ru-RU"/>
        </w:rPr>
        <w:t>, по итогам процедуры добровольного согласования планируемых к предоставлению и предоставленных специфических субсидий, в том числе: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принятие решений о допустимости или недопустимости специфических субсидий в соответствии с </w:t>
      </w:r>
      <w:hyperlink r:id="rId162" w:history="1">
        <w:r w:rsidRPr="00BB78D8">
          <w:rPr>
            <w:rFonts w:ascii="Times New Roman" w:eastAsia="Times New Roman" w:hAnsi="Times New Roman" w:cs="Times New Roman"/>
            <w:sz w:val="21"/>
            <w:szCs w:val="21"/>
            <w:u w:val="single"/>
            <w:lang w:eastAsia="ru-RU"/>
          </w:rPr>
          <w:t>пунктом 6 приложения N 28 к настоящему Договору</w:t>
        </w:r>
      </w:hyperlink>
      <w:r w:rsidRPr="00BB78D8">
        <w:rPr>
          <w:rFonts w:ascii="Times New Roman" w:eastAsia="Times New Roman" w:hAnsi="Times New Roman" w:cs="Times New Roman"/>
          <w:sz w:val="21"/>
          <w:szCs w:val="21"/>
          <w:lang w:eastAsia="ru-RU"/>
        </w:rPr>
        <w:t> на основании критериев, определенных международным договором в рамках Союза, предусмотренным </w:t>
      </w:r>
      <w:hyperlink r:id="rId163" w:history="1">
        <w:r w:rsidRPr="00BB78D8">
          <w:rPr>
            <w:rFonts w:ascii="Times New Roman" w:eastAsia="Times New Roman" w:hAnsi="Times New Roman" w:cs="Times New Roman"/>
            <w:sz w:val="21"/>
            <w:szCs w:val="21"/>
            <w:u w:val="single"/>
            <w:lang w:eastAsia="ru-RU"/>
          </w:rPr>
          <w:t>пунктом 7приложения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w:t>
      </w:r>
      <w:hyperlink r:id="rId164" w:history="1">
        <w:r w:rsidRPr="00BB78D8">
          <w:rPr>
            <w:rFonts w:ascii="Times New Roman" w:eastAsia="Times New Roman" w:hAnsi="Times New Roman" w:cs="Times New Roman"/>
            <w:sz w:val="21"/>
            <w:szCs w:val="21"/>
            <w:u w:val="single"/>
            <w:lang w:eastAsia="ru-RU"/>
          </w:rPr>
          <w:t>пунктом 7 приложения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разрешение разногласий по вопросам, касающимся реализации положений настоящей статьи и </w:t>
      </w:r>
      <w:hyperlink r:id="rId165"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 и предоставление разъяснений по их применению;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w:t>
      </w:r>
      <w:hyperlink r:id="rId166" w:history="1">
        <w:r w:rsidRPr="00BB78D8">
          <w:rPr>
            <w:rFonts w:ascii="Times New Roman" w:eastAsia="Times New Roman" w:hAnsi="Times New Roman" w:cs="Times New Roman"/>
            <w:sz w:val="21"/>
            <w:szCs w:val="21"/>
            <w:u w:val="single"/>
            <w:lang w:eastAsia="ru-RU"/>
          </w:rPr>
          <w:t>пунктом 7 приложения N 28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Применение </w:t>
      </w:r>
      <w:hyperlink r:id="rId167" w:history="1">
        <w:r w:rsidRPr="00BB78D8">
          <w:rPr>
            <w:rFonts w:ascii="Times New Roman" w:eastAsia="Times New Roman" w:hAnsi="Times New Roman" w:cs="Times New Roman"/>
            <w:sz w:val="21"/>
            <w:szCs w:val="21"/>
            <w:u w:val="single"/>
            <w:lang w:eastAsia="ru-RU"/>
          </w:rPr>
          <w:t>подпунктов 3</w:t>
        </w:r>
      </w:hyperlink>
      <w:r w:rsidRPr="00BB78D8">
        <w:rPr>
          <w:rFonts w:ascii="Times New Roman" w:eastAsia="Times New Roman" w:hAnsi="Times New Roman" w:cs="Times New Roman"/>
          <w:sz w:val="21"/>
          <w:szCs w:val="21"/>
          <w:lang w:eastAsia="ru-RU"/>
        </w:rPr>
        <w:t> и </w:t>
      </w:r>
      <w:hyperlink r:id="rId168" w:history="1">
        <w:r w:rsidRPr="00BB78D8">
          <w:rPr>
            <w:rFonts w:ascii="Times New Roman" w:eastAsia="Times New Roman" w:hAnsi="Times New Roman" w:cs="Times New Roman"/>
            <w:sz w:val="21"/>
            <w:szCs w:val="21"/>
            <w:u w:val="single"/>
            <w:lang w:eastAsia="ru-RU"/>
          </w:rPr>
          <w:t>4 настоящего пункта</w:t>
        </w:r>
      </w:hyperlink>
      <w:r w:rsidRPr="00BB78D8">
        <w:rPr>
          <w:rFonts w:ascii="Times New Roman" w:eastAsia="Times New Roman" w:hAnsi="Times New Roman" w:cs="Times New Roman"/>
          <w:sz w:val="21"/>
          <w:szCs w:val="21"/>
          <w:lang w:eastAsia="ru-RU"/>
        </w:rPr>
        <w:t> осуществляется с учетом переходных положений, предусмотренных </w:t>
      </w:r>
      <w:hyperlink r:id="rId169" w:history="1">
        <w:r w:rsidRPr="00BB78D8">
          <w:rPr>
            <w:rFonts w:ascii="Times New Roman" w:eastAsia="Times New Roman" w:hAnsi="Times New Roman" w:cs="Times New Roman"/>
            <w:sz w:val="21"/>
            <w:szCs w:val="21"/>
            <w:u w:val="single"/>
            <w:lang w:eastAsia="ru-RU"/>
          </w:rPr>
          <w:t>пунктом 1 статьи 105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Споры в отношении положений настоящей статьи и </w:t>
      </w:r>
      <w:hyperlink r:id="rId170" w:history="1">
        <w:r w:rsidRPr="00BB78D8">
          <w:rPr>
            <w:rFonts w:ascii="Times New Roman" w:eastAsia="Times New Roman" w:hAnsi="Times New Roman" w:cs="Times New Roman"/>
            <w:sz w:val="21"/>
            <w:szCs w:val="21"/>
            <w:u w:val="single"/>
            <w:lang w:eastAsia="ru-RU"/>
          </w:rPr>
          <w:t xml:space="preserve">приложения N 28 к настоящему </w:t>
        </w:r>
        <w:proofErr w:type="spellStart"/>
        <w:r w:rsidRPr="00BB78D8">
          <w:rPr>
            <w:rFonts w:ascii="Times New Roman" w:eastAsia="Times New Roman" w:hAnsi="Times New Roman" w:cs="Times New Roman"/>
            <w:sz w:val="21"/>
            <w:szCs w:val="21"/>
            <w:u w:val="single"/>
            <w:lang w:eastAsia="ru-RU"/>
          </w:rPr>
          <w:t>Договору</w:t>
        </w:r>
      </w:hyperlink>
      <w:r w:rsidRPr="00BB78D8">
        <w:rPr>
          <w:rFonts w:ascii="Times New Roman" w:eastAsia="Times New Roman" w:hAnsi="Times New Roman" w:cs="Times New Roman"/>
          <w:sz w:val="21"/>
          <w:szCs w:val="21"/>
          <w:lang w:eastAsia="ru-RU"/>
        </w:rPr>
        <w:t>в</w:t>
      </w:r>
      <w:proofErr w:type="spellEnd"/>
      <w:r w:rsidRPr="00BB78D8">
        <w:rPr>
          <w:rFonts w:ascii="Times New Roman" w:eastAsia="Times New Roman" w:hAnsi="Times New Roman" w:cs="Times New Roman"/>
          <w:sz w:val="21"/>
          <w:szCs w:val="21"/>
          <w:lang w:eastAsia="ru-RU"/>
        </w:rPr>
        <w:t xml:space="preserve">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r:id="rId171"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 то государство-истец вправе принять соразмерные ответные меры.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Срок, в течение которого государства-члены могут оспорить специфическую субсидию, предоставленную в нарушение </w:t>
      </w:r>
      <w:hyperlink r:id="rId172" w:history="1">
        <w:r w:rsidRPr="00BB78D8">
          <w:rPr>
            <w:rFonts w:ascii="Times New Roman" w:eastAsia="Times New Roman" w:hAnsi="Times New Roman" w:cs="Times New Roman"/>
            <w:sz w:val="21"/>
            <w:szCs w:val="21"/>
            <w:u w:val="single"/>
            <w:lang w:eastAsia="ru-RU"/>
          </w:rPr>
          <w:t>приложения N 28 к настоящему Договору</w:t>
        </w:r>
      </w:hyperlink>
      <w:r w:rsidRPr="00BB78D8">
        <w:rPr>
          <w:rFonts w:ascii="Times New Roman" w:eastAsia="Times New Roman" w:hAnsi="Times New Roman" w:cs="Times New Roman"/>
          <w:sz w:val="21"/>
          <w:szCs w:val="21"/>
          <w:lang w:eastAsia="ru-RU"/>
        </w:rPr>
        <w:t>, составляет 5 лет с даты предоставления специфической субсидии.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XXV Агропромышленный комплекс</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Агропромышленный комплекс</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94 Цели и задачи согласованной (скоординированной) агропромышленной политики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Цели и задачи согласованной (скоординированной) агропромышленной политики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Реализация согласованной (скоординированной) агропромышленной политики обеспечивает решение следующих задач:</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сбалансированное развитие производства и рынков сельскохозяйственной продукции и продовольствия;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обеспечение справедливой конкуренции между субъектами государств-членов, в том числе равных условий доступа на общий аграрный рынок;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унификация требований, связанных с обращением сельскохозяйственной продукции и продовольствия;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защита интересов производителей государств-членов на внутреннем и внешнем рынках.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95 Основные направления согласованной (скоординированной) агропромышленной политики и меры государственной поддержки сельского хозяйства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Основные направления согласованной (скоординированной) агропромышленной политики и меры государственной поддержки сельского хозяйства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прогнозирование в агропромышленном комплексе;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государственная поддержка сельского хозяйства;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регулирование общего аграрного рынка;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единые требования в сфере производства и обращения продукции;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развитие экспорта сельскохозяйственной продукции и продовольствия;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научное и инновационное развитие агропромышленного комплекса;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интегрированное информационное обеспечение агропромышленного комплекса.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r:id="rId173"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 рамках Союза государственная поддержка сельского хозяйства осуществляется в соответствии с подходами согласно </w:t>
      </w:r>
      <w:hyperlink r:id="rId174" w:history="1">
        <w:r w:rsidRPr="00BB78D8">
          <w:rPr>
            <w:rFonts w:ascii="Times New Roman" w:eastAsia="Times New Roman" w:hAnsi="Times New Roman" w:cs="Times New Roman"/>
            <w:sz w:val="21"/>
            <w:szCs w:val="21"/>
            <w:u w:val="single"/>
            <w:lang w:eastAsia="ru-RU"/>
          </w:rPr>
          <w:t>приложению N 29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Споры в отношении настоящей статьи и </w:t>
      </w:r>
      <w:hyperlink r:id="rId175" w:history="1">
        <w:r w:rsidRPr="00BB78D8">
          <w:rPr>
            <w:rFonts w:ascii="Times New Roman" w:eastAsia="Times New Roman" w:hAnsi="Times New Roman" w:cs="Times New Roman"/>
            <w:sz w:val="21"/>
            <w:szCs w:val="21"/>
            <w:u w:val="single"/>
            <w:lang w:eastAsia="ru-RU"/>
          </w:rPr>
          <w:t>приложения N 29 к настоящему Договору</w:t>
        </w:r>
      </w:hyperlink>
      <w:r w:rsidRPr="00BB78D8">
        <w:rPr>
          <w:rFonts w:ascii="Times New Roman" w:eastAsia="Times New Roman" w:hAnsi="Times New Roman" w:cs="Times New Roman"/>
          <w:sz w:val="21"/>
          <w:szCs w:val="21"/>
          <w:lang w:eastAsia="ru-RU"/>
        </w:rPr>
        <w:t>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Для реализации согласованной (скоординированной) агропромышленной политики Комиссия осуществляет: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координацию взаимного предоставления государствами-членами программ развития агропромышленного комплекса и отдельных его отраслей;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ценовой мониторинг и анализ конкурентоспособности производимой продукции по согласованной государствами-членами номенклатуре;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оказание содействия государствам-членам по вопросам, связанным с расчетом объемов государственной поддержки сельского хозяйства;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XXVI Трудовая миграция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Трудовая миграция</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96 Сотрудничество государств-членов в сфере трудовой миграции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Сотрудничество государств-членов в сфере трудовой миграции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Сотрудничество государств-членов в сфере трудовой миграции в рамках Союза осуществляется в следующих формах: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согласование общих подходов и принципов в сфере трудовой миграции;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обмен нормативными правовыми актами;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обмен информацией;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реализация мер, направленных на предотвращение распространения недостоверной информации;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обмен опытом, проведение стажировок, семинаров и учебных курсов;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сотрудничество в рамках консультативных органов.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По согласованию государств-членов могут быть определены иные формы сотрудничества в сфере миграции.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Понятия, используемые в настоящем разделе, означают следующее: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"государство въезда" - государство-член, на территорию которого следует гражданин другого государства-члена;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"государство постоянного проживания" - государство-член, гражданином которого является трудящийся государства-члена;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"государство трудоустройства" - государство-член, на территории которого осуществляется трудовая деятельность;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97 Трудовая деятельность трудящихся государств-членов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Трудовая деятельность трудящихся государств-членов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98 Права и обязанности трудящегося государства-члена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Права и обязанности трудящегося государства-члена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Трудящийся государства-члена и члены семьи осуществляют в порядке, установленном законодательством государства трудоустройства, право:</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на владение, пользование и распоряжение своим имуществом;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на защиту собственности;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на беспрепятственный перевод денежных средств.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r:id="rId176" w:history="1">
        <w:r w:rsidRPr="00BB78D8">
          <w:rPr>
            <w:rFonts w:ascii="Times New Roman" w:eastAsia="Times New Roman" w:hAnsi="Times New Roman" w:cs="Times New Roman"/>
            <w:sz w:val="21"/>
            <w:szCs w:val="21"/>
            <w:u w:val="single"/>
            <w:lang w:eastAsia="ru-RU"/>
          </w:rPr>
          <w:t>приложению N 30</w:t>
        </w:r>
      </w:hyperlink>
      <w:r w:rsidRPr="00BB78D8">
        <w:rPr>
          <w:rFonts w:ascii="Times New Roman" w:eastAsia="Times New Roman" w:hAnsi="Times New Roman" w:cs="Times New Roman"/>
          <w:sz w:val="21"/>
          <w:szCs w:val="21"/>
          <w:lang w:eastAsia="ru-RU"/>
        </w:rPr>
        <w:t>, а также законодательством государства трудоустройства и международными договорами, участником которых оно является.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Трудящийся государства-члена имеет право вступать в профессиональные союзы наравне с гражданами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Часть четвертая Переходные и заключительные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и заключительные положения</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XXVII Переходные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99 Общие переходные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Общие переходные положения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 даты вступления в силу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w:t>
      </w:r>
      <w:hyperlink r:id="rId177" w:history="1">
        <w:r w:rsidRPr="00BB78D8">
          <w:rPr>
            <w:rFonts w:ascii="Times New Roman" w:eastAsia="Times New Roman" w:hAnsi="Times New Roman" w:cs="Times New Roman"/>
            <w:sz w:val="21"/>
            <w:szCs w:val="21"/>
            <w:u w:val="single"/>
            <w:lang w:eastAsia="ru-RU"/>
          </w:rPr>
          <w:t>Договором о Евразийской экономической комиссии от 18 ноября 2011 года</w:t>
        </w:r>
      </w:hyperlink>
      <w:r w:rsidRPr="00BB78D8">
        <w:rPr>
          <w:rFonts w:ascii="Times New Roman" w:eastAsia="Times New Roman" w:hAnsi="Times New Roman" w:cs="Times New Roman"/>
          <w:sz w:val="21"/>
          <w:szCs w:val="21"/>
          <w:lang w:eastAsia="ru-RU"/>
        </w:rPr>
        <w:t>, осуществляются соответственно Высшим советом и Межправительственным советом, действующими в соответствии с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Евразийская экономическая комиссия, учрежденная в соответствии с </w:t>
      </w:r>
      <w:hyperlink r:id="rId178" w:history="1">
        <w:r w:rsidRPr="00BB78D8">
          <w:rPr>
            <w:rFonts w:ascii="Times New Roman" w:eastAsia="Times New Roman" w:hAnsi="Times New Roman" w:cs="Times New Roman"/>
            <w:sz w:val="21"/>
            <w:szCs w:val="21"/>
            <w:u w:val="single"/>
            <w:lang w:eastAsia="ru-RU"/>
          </w:rPr>
          <w:t>Договором о Евразийской экономической комиссии от 18 ноября 2011 года</w:t>
        </w:r>
      </w:hyperlink>
      <w:r w:rsidRPr="00BB78D8">
        <w:rPr>
          <w:rFonts w:ascii="Times New Roman" w:eastAsia="Times New Roman" w:hAnsi="Times New Roman" w:cs="Times New Roman"/>
          <w:sz w:val="21"/>
          <w:szCs w:val="21"/>
          <w:lang w:eastAsia="ru-RU"/>
        </w:rPr>
        <w:t>, осуществляет свою деятельность в соответствии с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замещение вакантных должностей в структурных подразделениях Комиссии осуществляется в порядке, предусмотренном настоящим Договором.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рамках Союза также действуют международные договоры, указанные в </w:t>
      </w:r>
      <w:hyperlink r:id="rId179" w:history="1">
        <w:r w:rsidRPr="00BB78D8">
          <w:rPr>
            <w:rFonts w:ascii="Times New Roman" w:eastAsia="Times New Roman" w:hAnsi="Times New Roman" w:cs="Times New Roman"/>
            <w:sz w:val="21"/>
            <w:szCs w:val="21"/>
            <w:u w:val="single"/>
            <w:lang w:eastAsia="ru-RU"/>
          </w:rPr>
          <w:t>приложении N 31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100 Переходные положения в отношении раздела VII</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раздела VII</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Функционирование общего рынка лекарственных средств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101 Переходные положения в отношении раздела VIII</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раздела VIII</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До вступления в силу Таможенного кодекса Евразийского экономического союза таможенное регулирование в Союзе осуществляется в соответствии с </w:t>
      </w:r>
      <w:hyperlink r:id="rId180" w:history="1">
        <w:r w:rsidRPr="00BB78D8">
          <w:rPr>
            <w:rFonts w:ascii="Times New Roman" w:eastAsia="Times New Roman" w:hAnsi="Times New Roman" w:cs="Times New Roman"/>
            <w:sz w:val="21"/>
            <w:szCs w:val="21"/>
            <w:u w:val="single"/>
            <w:lang w:eastAsia="ru-RU"/>
          </w:rPr>
          <w:t>Договором о Таможенном кодексе таможенного союза от 27 ноября 2009 года</w:t>
        </w:r>
      </w:hyperlink>
      <w:r w:rsidRPr="00BB78D8">
        <w:rPr>
          <w:rFonts w:ascii="Times New Roman" w:eastAsia="Times New Roman" w:hAnsi="Times New Roman" w:cs="Times New Roman"/>
          <w:sz w:val="21"/>
          <w:szCs w:val="21"/>
          <w:lang w:eastAsia="ru-RU"/>
        </w:rPr>
        <w:t>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r:id="rId181" w:history="1">
        <w:r w:rsidRPr="00BB78D8">
          <w:rPr>
            <w:rFonts w:ascii="Times New Roman" w:eastAsia="Times New Roman" w:hAnsi="Times New Roman" w:cs="Times New Roman"/>
            <w:sz w:val="21"/>
            <w:szCs w:val="21"/>
            <w:u w:val="single"/>
            <w:lang w:eastAsia="ru-RU"/>
          </w:rPr>
          <w:t>статьей 99 настоящего Договора</w:t>
        </w:r>
      </w:hyperlink>
      <w:r w:rsidRPr="00BB78D8">
        <w:rPr>
          <w:rFonts w:ascii="Times New Roman" w:eastAsia="Times New Roman" w:hAnsi="Times New Roman" w:cs="Times New Roman"/>
          <w:sz w:val="21"/>
          <w:szCs w:val="21"/>
          <w:lang w:eastAsia="ru-RU"/>
        </w:rPr>
        <w:t> в право Союза, с учетом положений настоящей статьи.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Для целей применения международных договоров, указанных в </w:t>
      </w:r>
      <w:hyperlink r:id="rId182"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под используемыми в них понятиями понимается следующее: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 - члены таможенного союза" - государства-члены в значении, определенном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"единая таможенная территория таможенного союза (таможенная территория таможенного союза)" - таможенная территория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"единая </w:t>
      </w:r>
      <w:hyperlink r:id="rId183" w:history="1">
        <w:r w:rsidRPr="00BB78D8">
          <w:rPr>
            <w:rFonts w:ascii="Times New Roman" w:eastAsia="Times New Roman" w:hAnsi="Times New Roman" w:cs="Times New Roman"/>
            <w:sz w:val="21"/>
            <w:szCs w:val="21"/>
            <w:u w:val="single"/>
            <w:lang w:eastAsia="ru-RU"/>
          </w:rPr>
          <w:t>Товарная номенклатура внешнеэкономической деятельности таможенного союза</w:t>
        </w:r>
      </w:hyperlink>
      <w:r w:rsidRPr="00BB78D8">
        <w:rPr>
          <w:rFonts w:ascii="Times New Roman" w:eastAsia="Times New Roman" w:hAnsi="Times New Roman" w:cs="Times New Roman"/>
          <w:sz w:val="21"/>
          <w:szCs w:val="21"/>
          <w:lang w:eastAsia="ru-RU"/>
        </w:rPr>
        <w:t>(Товарная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hyperlink r:id="rId184" w:history="1">
        <w:r w:rsidRPr="00BB78D8">
          <w:rPr>
            <w:rFonts w:ascii="Times New Roman" w:eastAsia="Times New Roman" w:hAnsi="Times New Roman" w:cs="Times New Roman"/>
            <w:sz w:val="21"/>
            <w:szCs w:val="21"/>
            <w:u w:val="single"/>
            <w:lang w:eastAsia="ru-RU"/>
          </w:rPr>
          <w:t>"Единый таможенный тариф таможенного союза</w:t>
        </w:r>
      </w:hyperlink>
      <w:r w:rsidRPr="00BB78D8">
        <w:rPr>
          <w:rFonts w:ascii="Times New Roman" w:eastAsia="Times New Roman" w:hAnsi="Times New Roman" w:cs="Times New Roman"/>
          <w:sz w:val="21"/>
          <w:szCs w:val="21"/>
          <w:lang w:eastAsia="ru-RU"/>
        </w:rPr>
        <w:t>" - Единый таможенный тариф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"Комиссия таможенного союза" - Евразийская экономическая комиссия;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r:id="rId185" w:history="1">
        <w:r w:rsidRPr="00BB78D8">
          <w:rPr>
            <w:rFonts w:ascii="Times New Roman" w:eastAsia="Times New Roman" w:hAnsi="Times New Roman" w:cs="Times New Roman"/>
            <w:sz w:val="21"/>
            <w:szCs w:val="21"/>
            <w:u w:val="single"/>
            <w:lang w:eastAsia="ru-RU"/>
          </w:rPr>
          <w:t>статьей 99 настоящего Договора</w:t>
        </w:r>
      </w:hyperlink>
      <w:r w:rsidRPr="00BB78D8">
        <w:rPr>
          <w:rFonts w:ascii="Times New Roman" w:eastAsia="Times New Roman" w:hAnsi="Times New Roman" w:cs="Times New Roman"/>
          <w:sz w:val="21"/>
          <w:szCs w:val="21"/>
          <w:lang w:eastAsia="ru-RU"/>
        </w:rPr>
        <w:t> в право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"таможенная граница таможенного союза (таможенная граница)" - таможенная граница Евразийского экономического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"товар таможенного союза" - товар Евразийского экономического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целей применения международных договоров, указанных в </w:t>
      </w:r>
      <w:hyperlink r:id="rId186"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r:id="rId187" w:history="1">
        <w:r w:rsidRPr="00BB78D8">
          <w:rPr>
            <w:rFonts w:ascii="Times New Roman" w:eastAsia="Times New Roman" w:hAnsi="Times New Roman" w:cs="Times New Roman"/>
            <w:sz w:val="21"/>
            <w:szCs w:val="21"/>
            <w:u w:val="single"/>
            <w:lang w:eastAsia="ru-RU"/>
          </w:rPr>
          <w:t>статьями 46</w:t>
        </w:r>
      </w:hyperlink>
      <w:r w:rsidRPr="00BB78D8">
        <w:rPr>
          <w:rFonts w:ascii="Times New Roman" w:eastAsia="Times New Roman" w:hAnsi="Times New Roman" w:cs="Times New Roman"/>
          <w:sz w:val="21"/>
          <w:szCs w:val="21"/>
          <w:lang w:eastAsia="ru-RU"/>
        </w:rPr>
        <w:t> и </w:t>
      </w:r>
      <w:hyperlink r:id="rId188" w:history="1">
        <w:r w:rsidRPr="00BB78D8">
          <w:rPr>
            <w:rFonts w:ascii="Times New Roman" w:eastAsia="Times New Roman" w:hAnsi="Times New Roman" w:cs="Times New Roman"/>
            <w:sz w:val="21"/>
            <w:szCs w:val="21"/>
            <w:u w:val="single"/>
            <w:lang w:eastAsia="ru-RU"/>
          </w:rPr>
          <w:t>47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международных договоров, указанных в </w:t>
      </w:r>
      <w:hyperlink r:id="rId189"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за исключением </w:t>
      </w:r>
      <w:hyperlink r:id="rId190" w:history="1">
        <w:r w:rsidRPr="00BB78D8">
          <w:rPr>
            <w:rFonts w:ascii="Times New Roman" w:eastAsia="Times New Roman" w:hAnsi="Times New Roman" w:cs="Times New Roman"/>
            <w:sz w:val="21"/>
            <w:szCs w:val="21"/>
            <w:u w:val="single"/>
            <w:lang w:eastAsia="ru-RU"/>
          </w:rPr>
          <w:t>пунктов 3</w:t>
        </w:r>
      </w:hyperlink>
      <w:r w:rsidRPr="00BB78D8">
        <w:rPr>
          <w:rFonts w:ascii="Times New Roman" w:eastAsia="Times New Roman" w:hAnsi="Times New Roman" w:cs="Times New Roman"/>
          <w:sz w:val="21"/>
          <w:szCs w:val="21"/>
          <w:lang w:eastAsia="ru-RU"/>
        </w:rPr>
        <w:t> и </w:t>
      </w:r>
      <w:hyperlink r:id="rId191" w:history="1">
        <w:r w:rsidRPr="00BB78D8">
          <w:rPr>
            <w:rFonts w:ascii="Times New Roman" w:eastAsia="Times New Roman" w:hAnsi="Times New Roman" w:cs="Times New Roman"/>
            <w:sz w:val="21"/>
            <w:szCs w:val="21"/>
            <w:u w:val="single"/>
            <w:lang w:eastAsia="ru-RU"/>
          </w:rPr>
          <w:t>4 статьи 3 Таможенного кодекса таможенного союза</w:t>
        </w:r>
      </w:hyperlink>
      <w:r w:rsidRPr="00BB78D8">
        <w:rPr>
          <w:rFonts w:ascii="Times New Roman" w:eastAsia="Times New Roman" w:hAnsi="Times New Roman" w:cs="Times New Roman"/>
          <w:sz w:val="21"/>
          <w:szCs w:val="21"/>
          <w:lang w:eastAsia="ru-RU"/>
        </w:rPr>
        <w:t>, касающиеся определения и применения (неприменения) запретов и ограничений, не применяются.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w:t>
      </w:r>
      <w:hyperlink r:id="rId192" w:history="1">
        <w:r w:rsidRPr="00BB78D8">
          <w:rPr>
            <w:rFonts w:ascii="Times New Roman" w:eastAsia="Times New Roman" w:hAnsi="Times New Roman" w:cs="Times New Roman"/>
            <w:sz w:val="21"/>
            <w:szCs w:val="21"/>
            <w:u w:val="single"/>
            <w:lang w:eastAsia="ru-RU"/>
          </w:rPr>
          <w:t>Статья 51 Таможенного кодекса таможенного союза</w:t>
        </w:r>
      </w:hyperlink>
      <w:r w:rsidRPr="00BB78D8">
        <w:rPr>
          <w:rFonts w:ascii="Times New Roman" w:eastAsia="Times New Roman" w:hAnsi="Times New Roman" w:cs="Times New Roman"/>
          <w:sz w:val="21"/>
          <w:szCs w:val="21"/>
          <w:lang w:eastAsia="ru-RU"/>
        </w:rPr>
        <w:t> в части ведения единой </w:t>
      </w:r>
      <w:hyperlink r:id="rId193" w:history="1">
        <w:r w:rsidRPr="00BB78D8">
          <w:rPr>
            <w:rFonts w:ascii="Times New Roman" w:eastAsia="Times New Roman" w:hAnsi="Times New Roman" w:cs="Times New Roman"/>
            <w:sz w:val="21"/>
            <w:szCs w:val="21"/>
            <w:u w:val="single"/>
            <w:lang w:eastAsia="ru-RU"/>
          </w:rPr>
          <w:t>Товарной номенклатуры внешнеэкономической деятельности таможенного союза</w:t>
        </w:r>
      </w:hyperlink>
      <w:r w:rsidRPr="00BB78D8">
        <w:rPr>
          <w:rFonts w:ascii="Times New Roman" w:eastAsia="Times New Roman" w:hAnsi="Times New Roman" w:cs="Times New Roman"/>
          <w:sz w:val="21"/>
          <w:szCs w:val="21"/>
          <w:lang w:eastAsia="ru-RU"/>
        </w:rPr>
        <w:t> применяется с учетом положений </w:t>
      </w:r>
      <w:hyperlink r:id="rId194" w:history="1">
        <w:r w:rsidRPr="00BB78D8">
          <w:rPr>
            <w:rFonts w:ascii="Times New Roman" w:eastAsia="Times New Roman" w:hAnsi="Times New Roman" w:cs="Times New Roman"/>
            <w:sz w:val="21"/>
            <w:szCs w:val="21"/>
            <w:u w:val="single"/>
            <w:lang w:eastAsia="ru-RU"/>
          </w:rPr>
          <w:t>статьи 45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w:t>
      </w:r>
      <w:hyperlink r:id="rId195" w:history="1">
        <w:r w:rsidRPr="00BB78D8">
          <w:rPr>
            <w:rFonts w:ascii="Times New Roman" w:eastAsia="Times New Roman" w:hAnsi="Times New Roman" w:cs="Times New Roman"/>
            <w:sz w:val="21"/>
            <w:szCs w:val="21"/>
            <w:u w:val="single"/>
            <w:lang w:eastAsia="ru-RU"/>
          </w:rPr>
          <w:t>Глава 7 Таможенного кодекса таможенного союза</w:t>
        </w:r>
      </w:hyperlink>
      <w:r w:rsidRPr="00BB78D8">
        <w:rPr>
          <w:rFonts w:ascii="Times New Roman" w:eastAsia="Times New Roman" w:hAnsi="Times New Roman" w:cs="Times New Roman"/>
          <w:sz w:val="21"/>
          <w:szCs w:val="21"/>
          <w:lang w:eastAsia="ru-RU"/>
        </w:rPr>
        <w:t> применяется с учетом положений </w:t>
      </w:r>
      <w:hyperlink r:id="rId196" w:history="1">
        <w:r w:rsidRPr="00BB78D8">
          <w:rPr>
            <w:rFonts w:ascii="Times New Roman" w:eastAsia="Times New Roman" w:hAnsi="Times New Roman" w:cs="Times New Roman"/>
            <w:sz w:val="21"/>
            <w:szCs w:val="21"/>
            <w:u w:val="single"/>
            <w:lang w:eastAsia="ru-RU"/>
          </w:rPr>
          <w:t>статьи 37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w:t>
      </w:r>
      <w:hyperlink r:id="rId197" w:history="1">
        <w:r w:rsidRPr="00BB78D8">
          <w:rPr>
            <w:rFonts w:ascii="Times New Roman" w:eastAsia="Times New Roman" w:hAnsi="Times New Roman" w:cs="Times New Roman"/>
            <w:sz w:val="21"/>
            <w:szCs w:val="21"/>
            <w:u w:val="single"/>
            <w:lang w:eastAsia="ru-RU"/>
          </w:rPr>
          <w:t>Пункт 2 статьи 70 Таможенного кодекса таможенного союза</w:t>
        </w:r>
      </w:hyperlink>
      <w:r w:rsidRPr="00BB78D8">
        <w:rPr>
          <w:rFonts w:ascii="Times New Roman" w:eastAsia="Times New Roman" w:hAnsi="Times New Roman" w:cs="Times New Roman"/>
          <w:sz w:val="21"/>
          <w:szCs w:val="21"/>
          <w:lang w:eastAsia="ru-RU"/>
        </w:rPr>
        <w:t> не применяется.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w:t>
      </w:r>
      <w:hyperlink r:id="rId198" w:history="1">
        <w:r w:rsidRPr="00BB78D8">
          <w:rPr>
            <w:rFonts w:ascii="Times New Roman" w:eastAsia="Times New Roman" w:hAnsi="Times New Roman" w:cs="Times New Roman"/>
            <w:sz w:val="21"/>
            <w:szCs w:val="21"/>
            <w:u w:val="single"/>
            <w:lang w:eastAsia="ru-RU"/>
          </w:rPr>
          <w:t>Таможенным кодексом таможенного союза</w:t>
        </w:r>
      </w:hyperlink>
      <w:r w:rsidRPr="00BB78D8">
        <w:rPr>
          <w:rFonts w:ascii="Times New Roman" w:eastAsia="Times New Roman" w:hAnsi="Times New Roman" w:cs="Times New Roman"/>
          <w:sz w:val="21"/>
          <w:szCs w:val="21"/>
          <w:lang w:eastAsia="ru-RU"/>
        </w:rPr>
        <w:t> для взимания ввозной таможенной пошлины, с учетом положений </w:t>
      </w:r>
      <w:hyperlink r:id="rId199" w:history="1">
        <w:r w:rsidRPr="00BB78D8">
          <w:rPr>
            <w:rFonts w:ascii="Times New Roman" w:eastAsia="Times New Roman" w:hAnsi="Times New Roman" w:cs="Times New Roman"/>
            <w:sz w:val="21"/>
            <w:szCs w:val="21"/>
            <w:u w:val="single"/>
            <w:lang w:eastAsia="ru-RU"/>
          </w:rPr>
          <w:t>статей 48</w:t>
        </w:r>
      </w:hyperlink>
      <w:r w:rsidRPr="00BB78D8">
        <w:rPr>
          <w:rFonts w:ascii="Times New Roman" w:eastAsia="Times New Roman" w:hAnsi="Times New Roman" w:cs="Times New Roman"/>
          <w:sz w:val="21"/>
          <w:szCs w:val="21"/>
          <w:lang w:eastAsia="ru-RU"/>
        </w:rPr>
        <w:t> и </w:t>
      </w:r>
      <w:hyperlink r:id="rId200" w:history="1">
        <w:r w:rsidRPr="00BB78D8">
          <w:rPr>
            <w:rFonts w:ascii="Times New Roman" w:eastAsia="Times New Roman" w:hAnsi="Times New Roman" w:cs="Times New Roman"/>
            <w:sz w:val="21"/>
            <w:szCs w:val="21"/>
            <w:u w:val="single"/>
            <w:lang w:eastAsia="ru-RU"/>
          </w:rPr>
          <w:t>49 настоящего Договора</w:t>
        </w:r>
      </w:hyperlink>
      <w:r w:rsidRPr="00BB78D8">
        <w:rPr>
          <w:rFonts w:ascii="Times New Roman" w:eastAsia="Times New Roman" w:hAnsi="Times New Roman" w:cs="Times New Roman"/>
          <w:sz w:val="21"/>
          <w:szCs w:val="21"/>
          <w:lang w:eastAsia="ru-RU"/>
        </w:rPr>
        <w:t>, а также с учетом следующего.</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r:id="rId201"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предусматривают соблюдение ограничений в связи с применением специальных защитных, антидемпинговых и компенсационных мер.</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w:t>
      </w:r>
      <w:hyperlink r:id="rId202" w:history="1">
        <w:r w:rsidRPr="00BB78D8">
          <w:rPr>
            <w:rFonts w:ascii="Times New Roman" w:eastAsia="Times New Roman" w:hAnsi="Times New Roman" w:cs="Times New Roman"/>
            <w:sz w:val="21"/>
            <w:szCs w:val="21"/>
            <w:u w:val="single"/>
            <w:lang w:eastAsia="ru-RU"/>
          </w:rPr>
          <w:t>Таможенным кодексом таможенного союза</w:t>
        </w:r>
      </w:hyperlink>
      <w:r w:rsidRPr="00BB78D8">
        <w:rPr>
          <w:rFonts w:ascii="Times New Roman" w:eastAsia="Times New Roman" w:hAnsi="Times New Roman" w:cs="Times New Roman"/>
          <w:sz w:val="21"/>
          <w:szCs w:val="21"/>
          <w:lang w:eastAsia="ru-RU"/>
        </w:rPr>
        <w:t> для ввозных таможенных пошлин, с учетом особенностей, установленных настоящим Договором.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применении антидемпинговой или компенсационной пошлины в соответствии с </w:t>
      </w:r>
      <w:hyperlink r:id="rId203" w:history="1">
        <w:r w:rsidRPr="00BB78D8">
          <w:rPr>
            <w:rFonts w:ascii="Times New Roman" w:eastAsia="Times New Roman" w:hAnsi="Times New Roman" w:cs="Times New Roman"/>
            <w:sz w:val="21"/>
            <w:szCs w:val="21"/>
            <w:u w:val="single"/>
            <w:lang w:eastAsia="ru-RU"/>
          </w:rPr>
          <w:t>пунктами 104</w:t>
        </w:r>
      </w:hyperlink>
      <w:r w:rsidRPr="00BB78D8">
        <w:rPr>
          <w:rFonts w:ascii="Times New Roman" w:eastAsia="Times New Roman" w:hAnsi="Times New Roman" w:cs="Times New Roman"/>
          <w:sz w:val="21"/>
          <w:szCs w:val="21"/>
          <w:lang w:eastAsia="ru-RU"/>
        </w:rPr>
        <w:t> и </w:t>
      </w:r>
      <w:hyperlink r:id="rId204" w:history="1">
        <w:r w:rsidRPr="00BB78D8">
          <w:rPr>
            <w:rFonts w:ascii="Times New Roman" w:eastAsia="Times New Roman" w:hAnsi="Times New Roman" w:cs="Times New Roman"/>
            <w:sz w:val="21"/>
            <w:szCs w:val="21"/>
            <w:u w:val="single"/>
            <w:lang w:eastAsia="ru-RU"/>
          </w:rPr>
          <w:t>169 Протокола о применении специальных защитных, антидемпинговых и компенсационных мер по отношению к третьим странам</w:t>
        </w:r>
      </w:hyperlink>
      <w:r w:rsidRPr="00BB78D8">
        <w:rPr>
          <w:rFonts w:ascii="Times New Roman" w:eastAsia="Times New Roman" w:hAnsi="Times New Roman" w:cs="Times New Roman"/>
          <w:sz w:val="21"/>
          <w:szCs w:val="21"/>
          <w:lang w:eastAsia="ru-RU"/>
        </w:rPr>
        <w:t>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w:t>
      </w:r>
      <w:hyperlink r:id="rId205" w:history="1">
        <w:r w:rsidRPr="00BB78D8">
          <w:rPr>
            <w:rFonts w:ascii="Times New Roman" w:eastAsia="Times New Roman" w:hAnsi="Times New Roman" w:cs="Times New Roman"/>
            <w:sz w:val="21"/>
            <w:szCs w:val="21"/>
            <w:u w:val="single"/>
            <w:lang w:eastAsia="ru-RU"/>
          </w:rPr>
          <w:t>приложении к указанному Протоколу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Изменение сроков уплаты специальных, антидемпинговых, компенсационных пошлин в форме отсрочки или рассрочки не производится.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w:t>
      </w:r>
      <w:hyperlink r:id="rId206" w:history="1">
        <w:r w:rsidRPr="00BB78D8">
          <w:rPr>
            <w:rFonts w:ascii="Times New Roman" w:eastAsia="Times New Roman" w:hAnsi="Times New Roman" w:cs="Times New Roman"/>
            <w:sz w:val="21"/>
            <w:szCs w:val="21"/>
            <w:u w:val="single"/>
            <w:lang w:eastAsia="ru-RU"/>
          </w:rPr>
          <w:t>Статья 74 Таможенного кодекса таможенного союза</w:t>
        </w:r>
      </w:hyperlink>
      <w:r w:rsidRPr="00BB78D8">
        <w:rPr>
          <w:rFonts w:ascii="Times New Roman" w:eastAsia="Times New Roman" w:hAnsi="Times New Roman" w:cs="Times New Roman"/>
          <w:sz w:val="21"/>
          <w:szCs w:val="21"/>
          <w:lang w:eastAsia="ru-RU"/>
        </w:rPr>
        <w:t> в части тарифных льгот применяется с учетом положений </w:t>
      </w:r>
      <w:hyperlink r:id="rId207" w:history="1">
        <w:r w:rsidRPr="00BB78D8">
          <w:rPr>
            <w:rFonts w:ascii="Times New Roman" w:eastAsia="Times New Roman" w:hAnsi="Times New Roman" w:cs="Times New Roman"/>
            <w:sz w:val="21"/>
            <w:szCs w:val="21"/>
            <w:u w:val="single"/>
            <w:lang w:eastAsia="ru-RU"/>
          </w:rPr>
          <w:t>статьи 43 настоящего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Часть вторая </w:t>
      </w:r>
      <w:hyperlink r:id="rId208" w:history="1">
        <w:r w:rsidRPr="00BB78D8">
          <w:rPr>
            <w:rFonts w:ascii="Times New Roman" w:eastAsia="Times New Roman" w:hAnsi="Times New Roman" w:cs="Times New Roman"/>
            <w:sz w:val="21"/>
            <w:szCs w:val="21"/>
            <w:u w:val="single"/>
            <w:lang w:eastAsia="ru-RU"/>
          </w:rPr>
          <w:t>пункта 2 статьи 77 Таможенного кодекса таможенного союза</w:t>
        </w:r>
      </w:hyperlink>
      <w:r w:rsidRPr="00BB78D8">
        <w:rPr>
          <w:rFonts w:ascii="Times New Roman" w:eastAsia="Times New Roman" w:hAnsi="Times New Roman" w:cs="Times New Roman"/>
          <w:sz w:val="21"/>
          <w:szCs w:val="21"/>
          <w:lang w:eastAsia="ru-RU"/>
        </w:rPr>
        <w:t> не применяется.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102 Переходные положения в отношении раздела IX</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w:t>
      </w:r>
      <w:hyperlink r:id="rId209" w:history="1">
        <w:r w:rsidRPr="00BB78D8">
          <w:rPr>
            <w:rFonts w:ascii="Times New Roman" w:eastAsia="Times New Roman" w:hAnsi="Times New Roman" w:cs="Times New Roman"/>
            <w:sz w:val="41"/>
            <w:szCs w:val="41"/>
            <w:u w:val="single"/>
            <w:lang w:eastAsia="ru-RU"/>
          </w:rPr>
          <w:t>раздела IX</w:t>
        </w:r>
      </w:hyperlink>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Несмотря на положения </w:t>
      </w:r>
      <w:hyperlink r:id="rId210" w:history="1">
        <w:r w:rsidRPr="00BB78D8">
          <w:rPr>
            <w:rFonts w:ascii="Times New Roman" w:eastAsia="Times New Roman" w:hAnsi="Times New Roman" w:cs="Times New Roman"/>
            <w:sz w:val="21"/>
            <w:szCs w:val="21"/>
            <w:u w:val="single"/>
            <w:lang w:eastAsia="ru-RU"/>
          </w:rPr>
          <w:t>статьи 35 настоящего Договора</w:t>
        </w:r>
      </w:hyperlink>
      <w:r w:rsidRPr="00BB78D8">
        <w:rPr>
          <w:rFonts w:ascii="Times New Roman" w:eastAsia="Times New Roman" w:hAnsi="Times New Roman" w:cs="Times New Roman"/>
          <w:sz w:val="21"/>
          <w:szCs w:val="21"/>
          <w:lang w:eastAsia="ru-RU"/>
        </w:rPr>
        <w:t>,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осуществляют унификацию договоров, на основании которых предоставляются преференции.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r:id="rId211" w:history="1">
        <w:r w:rsidRPr="00BB78D8">
          <w:rPr>
            <w:rFonts w:ascii="Times New Roman" w:eastAsia="Times New Roman" w:hAnsi="Times New Roman" w:cs="Times New Roman"/>
            <w:sz w:val="21"/>
            <w:szCs w:val="21"/>
            <w:u w:val="single"/>
            <w:lang w:eastAsia="ru-RU"/>
          </w:rPr>
          <w:t>раздела IX настоящего Договора</w:t>
        </w:r>
      </w:hyperlink>
      <w:r w:rsidRPr="00BB78D8">
        <w:rPr>
          <w:rFonts w:ascii="Times New Roman" w:eastAsia="Times New Roman" w:hAnsi="Times New Roman" w:cs="Times New Roman"/>
          <w:sz w:val="21"/>
          <w:szCs w:val="21"/>
          <w:lang w:eastAsia="ru-RU"/>
        </w:rPr>
        <w:t> и </w:t>
      </w:r>
      <w:hyperlink r:id="rId212" w:history="1">
        <w:r w:rsidRPr="00BB78D8">
          <w:rPr>
            <w:rFonts w:ascii="Times New Roman" w:eastAsia="Times New Roman" w:hAnsi="Times New Roman" w:cs="Times New Roman"/>
            <w:sz w:val="21"/>
            <w:szCs w:val="21"/>
            <w:u w:val="single"/>
            <w:lang w:eastAsia="ru-RU"/>
          </w:rPr>
          <w:t>приложением N 8 к нему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Для целей реализации положений </w:t>
      </w:r>
      <w:hyperlink r:id="rId213" w:history="1">
        <w:r w:rsidRPr="00BB78D8">
          <w:rPr>
            <w:rFonts w:ascii="Times New Roman" w:eastAsia="Times New Roman" w:hAnsi="Times New Roman" w:cs="Times New Roman"/>
            <w:sz w:val="21"/>
            <w:szCs w:val="21"/>
            <w:u w:val="single"/>
            <w:lang w:eastAsia="ru-RU"/>
          </w:rPr>
          <w:t>статьи 36 настоящего Договора</w:t>
        </w:r>
      </w:hyperlink>
      <w:r w:rsidRPr="00BB78D8">
        <w:rPr>
          <w:rFonts w:ascii="Times New Roman" w:eastAsia="Times New Roman" w:hAnsi="Times New Roman" w:cs="Times New Roman"/>
          <w:sz w:val="21"/>
          <w:szCs w:val="21"/>
          <w:lang w:eastAsia="ru-RU"/>
        </w:rPr>
        <w:t>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214" w:history="1">
        <w:r w:rsidRPr="00BB78D8">
          <w:rPr>
            <w:rFonts w:ascii="Times New Roman" w:eastAsia="Times New Roman" w:hAnsi="Times New Roman" w:cs="Times New Roman"/>
            <w:sz w:val="21"/>
            <w:szCs w:val="21"/>
            <w:u w:val="single"/>
            <w:lang w:eastAsia="ru-RU"/>
          </w:rPr>
          <w:t>Протокол о единой системе тарифных преференций Таможенного союза от 12 декабря 2008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До вступления в силу решения Комиссии, устанавливающего правила определения происхождения товаров, предусмотренные </w:t>
      </w:r>
      <w:hyperlink r:id="rId215" w:history="1">
        <w:r w:rsidRPr="00BB78D8">
          <w:rPr>
            <w:rFonts w:ascii="Times New Roman" w:eastAsia="Times New Roman" w:hAnsi="Times New Roman" w:cs="Times New Roman"/>
            <w:sz w:val="21"/>
            <w:szCs w:val="21"/>
            <w:u w:val="single"/>
            <w:lang w:eastAsia="ru-RU"/>
          </w:rPr>
          <w:t>пунктом 2 статьи 37 настоящего Договора</w:t>
        </w:r>
      </w:hyperlink>
      <w:r w:rsidRPr="00BB78D8">
        <w:rPr>
          <w:rFonts w:ascii="Times New Roman" w:eastAsia="Times New Roman" w:hAnsi="Times New Roman" w:cs="Times New Roman"/>
          <w:sz w:val="21"/>
          <w:szCs w:val="21"/>
          <w:lang w:eastAsia="ru-RU"/>
        </w:rPr>
        <w:t>, применяется </w:t>
      </w:r>
      <w:hyperlink r:id="rId216" w:history="1">
        <w:r w:rsidRPr="00BB78D8">
          <w:rPr>
            <w:rFonts w:ascii="Times New Roman" w:eastAsia="Times New Roman" w:hAnsi="Times New Roman" w:cs="Times New Roman"/>
            <w:sz w:val="21"/>
            <w:szCs w:val="21"/>
            <w:u w:val="single"/>
            <w:lang w:eastAsia="ru-RU"/>
          </w:rPr>
          <w:t>Соглашение о единых правилах определения страны происхождения товаров от 25 января 2008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До вступления в силу решения Комиссии, устанавливающего правила определения происхождения товаров, предусмотренные </w:t>
      </w:r>
      <w:hyperlink r:id="rId217" w:history="1">
        <w:r w:rsidRPr="00BB78D8">
          <w:rPr>
            <w:rFonts w:ascii="Times New Roman" w:eastAsia="Times New Roman" w:hAnsi="Times New Roman" w:cs="Times New Roman"/>
            <w:sz w:val="21"/>
            <w:szCs w:val="21"/>
            <w:u w:val="single"/>
            <w:lang w:eastAsia="ru-RU"/>
          </w:rPr>
          <w:t>пунктом 3 статьи 37 настоящего Договора</w:t>
        </w:r>
      </w:hyperlink>
      <w:r w:rsidRPr="00BB78D8">
        <w:rPr>
          <w:rFonts w:ascii="Times New Roman" w:eastAsia="Times New Roman" w:hAnsi="Times New Roman" w:cs="Times New Roman"/>
          <w:sz w:val="21"/>
          <w:szCs w:val="21"/>
          <w:lang w:eastAsia="ru-RU"/>
        </w:rPr>
        <w:t>, применяется </w:t>
      </w:r>
      <w:hyperlink r:id="rId218" w:history="1">
        <w:r w:rsidRPr="00BB78D8">
          <w:rPr>
            <w:rFonts w:ascii="Times New Roman" w:eastAsia="Times New Roman" w:hAnsi="Times New Roman" w:cs="Times New Roman"/>
            <w:sz w:val="21"/>
            <w:szCs w:val="21"/>
            <w:u w:val="single"/>
            <w:lang w:eastAsia="ru-RU"/>
          </w:rPr>
          <w:t>Соглашение о правилах определения происхождения товаров из развивающихся и наименее развитых стран от 12 декабря 2008 года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103 Переходные положения в отношении раздела XVI</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w:t>
      </w:r>
      <w:hyperlink r:id="rId219" w:history="1">
        <w:r w:rsidRPr="00BB78D8">
          <w:rPr>
            <w:rFonts w:ascii="Times New Roman" w:eastAsia="Times New Roman" w:hAnsi="Times New Roman" w:cs="Times New Roman"/>
            <w:sz w:val="41"/>
            <w:szCs w:val="41"/>
            <w:u w:val="single"/>
            <w:lang w:eastAsia="ru-RU"/>
          </w:rPr>
          <w:t>раздела XVI</w:t>
        </w:r>
      </w:hyperlink>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Для достижения целей, изложенных в </w:t>
      </w:r>
      <w:hyperlink r:id="rId220" w:history="1">
        <w:r w:rsidRPr="00BB78D8">
          <w:rPr>
            <w:rFonts w:ascii="Times New Roman" w:eastAsia="Times New Roman" w:hAnsi="Times New Roman" w:cs="Times New Roman"/>
            <w:sz w:val="21"/>
            <w:szCs w:val="21"/>
            <w:u w:val="single"/>
            <w:lang w:eastAsia="ru-RU"/>
          </w:rPr>
          <w:t>пункте 1 статьи 70 настоящего Договора</w:t>
        </w:r>
      </w:hyperlink>
      <w:r w:rsidRPr="00BB78D8">
        <w:rPr>
          <w:rFonts w:ascii="Times New Roman" w:eastAsia="Times New Roman" w:hAnsi="Times New Roman" w:cs="Times New Roman"/>
          <w:sz w:val="21"/>
          <w:szCs w:val="21"/>
          <w:lang w:eastAsia="ru-RU"/>
        </w:rPr>
        <w:t>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(приложение N 17 к настоящему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104 Переходные положения в отношении раздела XX</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w:t>
      </w:r>
      <w:hyperlink r:id="rId221" w:history="1">
        <w:r w:rsidRPr="00BB78D8">
          <w:rPr>
            <w:rFonts w:ascii="Times New Roman" w:eastAsia="Times New Roman" w:hAnsi="Times New Roman" w:cs="Times New Roman"/>
            <w:sz w:val="41"/>
            <w:szCs w:val="41"/>
            <w:u w:val="single"/>
            <w:lang w:eastAsia="ru-RU"/>
          </w:rPr>
          <w:t>раздела XX</w:t>
        </w:r>
      </w:hyperlink>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целях формирования общего электроэнергетического рынка Союза Высший совет утвердит до 1 июля 2015 года концепцию, а до 1 июля 2016 года программу формирования общего электроэнергетического рынка Союза, предусмотрев срок выполнения мероприятий программы до 1 июля 2018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В целях формирования общих рынков нефти и нефтепродуктов Высший совет утвердит до 1 января 2016 года концепцию,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настоящему Договору), действует до вступления в силу международного договора, предусмотренного </w:t>
      </w:r>
      <w:hyperlink r:id="rId222" w:history="1">
        <w:r w:rsidRPr="00BB78D8">
          <w:rPr>
            <w:rFonts w:ascii="Times New Roman" w:eastAsia="Times New Roman" w:hAnsi="Times New Roman" w:cs="Times New Roman"/>
            <w:sz w:val="21"/>
            <w:szCs w:val="21"/>
            <w:u w:val="single"/>
            <w:lang w:eastAsia="ru-RU"/>
          </w:rPr>
          <w:t>пунктом 3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 N 22 к настоящему Договору), действует до вступления в силу международного договора, предусмотренного </w:t>
      </w:r>
      <w:hyperlink r:id="rId223" w:history="1">
        <w:r w:rsidRPr="00BB78D8">
          <w:rPr>
            <w:rFonts w:ascii="Times New Roman" w:eastAsia="Times New Roman" w:hAnsi="Times New Roman" w:cs="Times New Roman"/>
            <w:sz w:val="21"/>
            <w:szCs w:val="21"/>
            <w:u w:val="single"/>
            <w:lang w:eastAsia="ru-RU"/>
          </w:rPr>
          <w:t>пунктом 5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Протокол о порядке организации, управления, функционирования и развития общих рынков нефти и нефтепродуктов (приложение N 23 к настоящему Договору) действует до вступления в силу международного договора, предусмотренного </w:t>
      </w:r>
      <w:hyperlink r:id="rId224" w:history="1">
        <w:r w:rsidRPr="00BB78D8">
          <w:rPr>
            <w:rFonts w:ascii="Times New Roman" w:eastAsia="Times New Roman" w:hAnsi="Times New Roman" w:cs="Times New Roman"/>
            <w:sz w:val="21"/>
            <w:szCs w:val="21"/>
            <w:u w:val="single"/>
            <w:lang w:eastAsia="ru-RU"/>
          </w:rPr>
          <w:t>пунктом 7 настоящей статьи</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105 Переходные положения в отношении раздела XXIV</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w:t>
      </w:r>
      <w:hyperlink r:id="rId225" w:history="1">
        <w:r w:rsidRPr="00BB78D8">
          <w:rPr>
            <w:rFonts w:ascii="Times New Roman" w:eastAsia="Times New Roman" w:hAnsi="Times New Roman" w:cs="Times New Roman"/>
            <w:sz w:val="41"/>
            <w:szCs w:val="41"/>
            <w:u w:val="single"/>
            <w:lang w:eastAsia="ru-RU"/>
          </w:rPr>
          <w:t>раздела XXIV</w:t>
        </w:r>
      </w:hyperlink>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Государства-члены обеспечат вступление в силу международного договора в рамках Союза, предусмотренного </w:t>
      </w:r>
      <w:hyperlink r:id="rId226" w:history="1">
        <w:r w:rsidRPr="00BB78D8">
          <w:rPr>
            <w:rFonts w:ascii="Times New Roman" w:eastAsia="Times New Roman" w:hAnsi="Times New Roman" w:cs="Times New Roman"/>
            <w:sz w:val="21"/>
            <w:szCs w:val="21"/>
            <w:u w:val="single"/>
            <w:lang w:eastAsia="ru-RU"/>
          </w:rPr>
          <w:t>пунктом 7 Протокола о единых правилах предоставления промышленных субсидий</w:t>
        </w:r>
      </w:hyperlink>
      <w:r w:rsidRPr="00BB78D8">
        <w:rPr>
          <w:rFonts w:ascii="Times New Roman" w:eastAsia="Times New Roman" w:hAnsi="Times New Roman" w:cs="Times New Roman"/>
          <w:sz w:val="21"/>
          <w:szCs w:val="21"/>
          <w:lang w:eastAsia="ru-RU"/>
        </w:rPr>
        <w:t> (приложение N 28 к настоящему Договору), с 1 января 2017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 даты вступления в силу указанного международного договора вступают в силу положения </w:t>
      </w:r>
      <w:hyperlink r:id="rId227" w:history="1">
        <w:r w:rsidRPr="00BB78D8">
          <w:rPr>
            <w:rFonts w:ascii="Times New Roman" w:eastAsia="Times New Roman" w:hAnsi="Times New Roman" w:cs="Times New Roman"/>
            <w:sz w:val="21"/>
            <w:szCs w:val="21"/>
            <w:u w:val="single"/>
            <w:lang w:eastAsia="ru-RU"/>
          </w:rPr>
          <w:t>подпунктов 3</w:t>
        </w:r>
      </w:hyperlink>
      <w:r w:rsidRPr="00BB78D8">
        <w:rPr>
          <w:rFonts w:ascii="Times New Roman" w:eastAsia="Times New Roman" w:hAnsi="Times New Roman" w:cs="Times New Roman"/>
          <w:sz w:val="21"/>
          <w:szCs w:val="21"/>
          <w:lang w:eastAsia="ru-RU"/>
        </w:rPr>
        <w:t> и </w:t>
      </w:r>
      <w:hyperlink r:id="rId228" w:history="1">
        <w:r w:rsidRPr="00BB78D8">
          <w:rPr>
            <w:rFonts w:ascii="Times New Roman" w:eastAsia="Times New Roman" w:hAnsi="Times New Roman" w:cs="Times New Roman"/>
            <w:sz w:val="21"/>
            <w:szCs w:val="21"/>
            <w:u w:val="single"/>
            <w:lang w:eastAsia="ru-RU"/>
          </w:rPr>
          <w:t>4 пункта 6 статьи 93 настоящего Договора</w:t>
        </w:r>
      </w:hyperlink>
      <w:r w:rsidRPr="00BB78D8">
        <w:rPr>
          <w:rFonts w:ascii="Times New Roman" w:eastAsia="Times New Roman" w:hAnsi="Times New Roman" w:cs="Times New Roman"/>
          <w:sz w:val="21"/>
          <w:szCs w:val="21"/>
          <w:lang w:eastAsia="ru-RU"/>
        </w:rPr>
        <w:t>, </w:t>
      </w:r>
      <w:hyperlink r:id="rId229" w:history="1">
        <w:r w:rsidRPr="00BB78D8">
          <w:rPr>
            <w:rFonts w:ascii="Times New Roman" w:eastAsia="Times New Roman" w:hAnsi="Times New Roman" w:cs="Times New Roman"/>
            <w:sz w:val="21"/>
            <w:szCs w:val="21"/>
            <w:u w:val="single"/>
            <w:lang w:eastAsia="ru-RU"/>
          </w:rPr>
          <w:t>пунктов 6</w:t>
        </w:r>
      </w:hyperlink>
      <w:r w:rsidRPr="00BB78D8">
        <w:rPr>
          <w:rFonts w:ascii="Times New Roman" w:eastAsia="Times New Roman" w:hAnsi="Times New Roman" w:cs="Times New Roman"/>
          <w:sz w:val="21"/>
          <w:szCs w:val="21"/>
          <w:lang w:eastAsia="ru-RU"/>
        </w:rPr>
        <w:t>, </w:t>
      </w:r>
      <w:hyperlink r:id="rId230" w:history="1">
        <w:r w:rsidRPr="00BB78D8">
          <w:rPr>
            <w:rFonts w:ascii="Times New Roman" w:eastAsia="Times New Roman" w:hAnsi="Times New Roman" w:cs="Times New Roman"/>
            <w:sz w:val="21"/>
            <w:szCs w:val="21"/>
            <w:u w:val="single"/>
            <w:lang w:eastAsia="ru-RU"/>
          </w:rPr>
          <w:t>15</w:t>
        </w:r>
      </w:hyperlink>
      <w:r w:rsidRPr="00BB78D8">
        <w:rPr>
          <w:rFonts w:ascii="Times New Roman" w:eastAsia="Times New Roman" w:hAnsi="Times New Roman" w:cs="Times New Roman"/>
          <w:sz w:val="21"/>
          <w:szCs w:val="21"/>
          <w:lang w:eastAsia="ru-RU"/>
        </w:rPr>
        <w:t>, </w:t>
      </w:r>
      <w:hyperlink r:id="rId231" w:history="1">
        <w:r w:rsidRPr="00BB78D8">
          <w:rPr>
            <w:rFonts w:ascii="Times New Roman" w:eastAsia="Times New Roman" w:hAnsi="Times New Roman" w:cs="Times New Roman"/>
            <w:sz w:val="21"/>
            <w:szCs w:val="21"/>
            <w:u w:val="single"/>
            <w:lang w:eastAsia="ru-RU"/>
          </w:rPr>
          <w:t>20</w:t>
        </w:r>
      </w:hyperlink>
      <w:r w:rsidRPr="00BB78D8">
        <w:rPr>
          <w:rFonts w:ascii="Times New Roman" w:eastAsia="Times New Roman" w:hAnsi="Times New Roman" w:cs="Times New Roman"/>
          <w:sz w:val="21"/>
          <w:szCs w:val="21"/>
          <w:lang w:eastAsia="ru-RU"/>
        </w:rPr>
        <w:t>, </w:t>
      </w:r>
      <w:hyperlink r:id="rId232" w:history="1">
        <w:r w:rsidRPr="00BB78D8">
          <w:rPr>
            <w:rFonts w:ascii="Times New Roman" w:eastAsia="Times New Roman" w:hAnsi="Times New Roman" w:cs="Times New Roman"/>
            <w:sz w:val="21"/>
            <w:szCs w:val="21"/>
            <w:u w:val="single"/>
            <w:lang w:eastAsia="ru-RU"/>
          </w:rPr>
          <w:t>87</w:t>
        </w:r>
      </w:hyperlink>
      <w:r w:rsidRPr="00BB78D8">
        <w:rPr>
          <w:rFonts w:ascii="Times New Roman" w:eastAsia="Times New Roman" w:hAnsi="Times New Roman" w:cs="Times New Roman"/>
          <w:sz w:val="21"/>
          <w:szCs w:val="21"/>
          <w:lang w:eastAsia="ru-RU"/>
        </w:rPr>
        <w:t> и </w:t>
      </w:r>
      <w:hyperlink r:id="rId233" w:history="1">
        <w:r w:rsidRPr="00BB78D8">
          <w:rPr>
            <w:rFonts w:ascii="Times New Roman" w:eastAsia="Times New Roman" w:hAnsi="Times New Roman" w:cs="Times New Roman"/>
            <w:sz w:val="21"/>
            <w:szCs w:val="21"/>
            <w:u w:val="single"/>
            <w:lang w:eastAsia="ru-RU"/>
          </w:rPr>
          <w:t>97 Протокола о единых правилах предоставления промышленных субсидий</w:t>
        </w:r>
      </w:hyperlink>
      <w:r w:rsidRPr="00BB78D8">
        <w:rPr>
          <w:rFonts w:ascii="Times New Roman" w:eastAsia="Times New Roman" w:hAnsi="Times New Roman" w:cs="Times New Roman"/>
          <w:sz w:val="21"/>
          <w:szCs w:val="21"/>
          <w:lang w:eastAsia="ru-RU"/>
        </w:rPr>
        <w:t> (приложение N 28 к настоящему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Положения </w:t>
      </w:r>
      <w:hyperlink r:id="rId234" w:history="1">
        <w:r w:rsidRPr="00BB78D8">
          <w:rPr>
            <w:rFonts w:ascii="Times New Roman" w:eastAsia="Times New Roman" w:hAnsi="Times New Roman" w:cs="Times New Roman"/>
            <w:sz w:val="21"/>
            <w:szCs w:val="21"/>
            <w:u w:val="single"/>
            <w:lang w:eastAsia="ru-RU"/>
          </w:rPr>
          <w:t>статьи 93 настоящего Договора</w:t>
        </w:r>
      </w:hyperlink>
      <w:r w:rsidRPr="00BB78D8">
        <w:rPr>
          <w:rFonts w:ascii="Times New Roman" w:eastAsia="Times New Roman" w:hAnsi="Times New Roman" w:cs="Times New Roman"/>
          <w:sz w:val="21"/>
          <w:szCs w:val="21"/>
          <w:lang w:eastAsia="ru-RU"/>
        </w:rPr>
        <w:t> и Протокола о единых правилах предоставления промышленных субсидий (приложение N 28 к настоящему Договору) не распространяются на субсидии, предоставленные на территориях государств-членов до 1 января 2012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106 Переходные положения в отношении раздела XXV</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Переходные положения в отношении </w:t>
      </w:r>
      <w:hyperlink r:id="rId235" w:history="1">
        <w:r w:rsidRPr="00BB78D8">
          <w:rPr>
            <w:rFonts w:ascii="Times New Roman" w:eastAsia="Times New Roman" w:hAnsi="Times New Roman" w:cs="Times New Roman"/>
            <w:sz w:val="41"/>
            <w:szCs w:val="41"/>
            <w:u w:val="single"/>
            <w:lang w:eastAsia="ru-RU"/>
          </w:rPr>
          <w:t>раздела XXV</w:t>
        </w:r>
      </w:hyperlink>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Для Республики Беларусь в отношении положений абзаца первого </w:t>
      </w:r>
      <w:hyperlink r:id="rId236" w:history="1">
        <w:r w:rsidRPr="00BB78D8">
          <w:rPr>
            <w:rFonts w:ascii="Times New Roman" w:eastAsia="Times New Roman" w:hAnsi="Times New Roman" w:cs="Times New Roman"/>
            <w:sz w:val="21"/>
            <w:szCs w:val="21"/>
            <w:u w:val="single"/>
            <w:lang w:eastAsia="ru-RU"/>
          </w:rPr>
          <w:t>пункта 8 Протокола о мерах государственной поддержки сельского хозяйства</w:t>
        </w:r>
      </w:hyperlink>
      <w:r w:rsidRPr="00BB78D8">
        <w:rPr>
          <w:rFonts w:ascii="Times New Roman" w:eastAsia="Times New Roman" w:hAnsi="Times New Roman" w:cs="Times New Roman"/>
          <w:sz w:val="21"/>
          <w:szCs w:val="21"/>
          <w:lang w:eastAsia="ru-RU"/>
        </w:rPr>
        <w:t>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2015 году - 12 процентов;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2016 году - 10 процентов.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Методология расчета разрешенного уровня мер, оказывающих искажающее воздействие на торговлю, предусмотренная абзацем вторым </w:t>
      </w:r>
      <w:hyperlink r:id="rId237" w:history="1">
        <w:r w:rsidRPr="00BB78D8">
          <w:rPr>
            <w:rFonts w:ascii="Times New Roman" w:eastAsia="Times New Roman" w:hAnsi="Times New Roman" w:cs="Times New Roman"/>
            <w:sz w:val="21"/>
            <w:szCs w:val="21"/>
            <w:u w:val="single"/>
            <w:lang w:eastAsia="ru-RU"/>
          </w:rPr>
          <w:t>пункта 8 Протокола о мерах государственной поддержки сельского хозяйства</w:t>
        </w:r>
      </w:hyperlink>
      <w:r w:rsidRPr="00BB78D8">
        <w:rPr>
          <w:rFonts w:ascii="Times New Roman" w:eastAsia="Times New Roman" w:hAnsi="Times New Roman" w:cs="Times New Roman"/>
          <w:sz w:val="21"/>
          <w:szCs w:val="21"/>
          <w:lang w:eastAsia="ru-RU"/>
        </w:rPr>
        <w:t> (приложение N 29 к настоящему Договору), разрабатывается и утверждается до 1 января 2016 года.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Обязательства, предусмотренные абзацем третьим </w:t>
      </w:r>
      <w:hyperlink r:id="rId238" w:history="1">
        <w:r w:rsidRPr="00BB78D8">
          <w:rPr>
            <w:rFonts w:ascii="Times New Roman" w:eastAsia="Times New Roman" w:hAnsi="Times New Roman" w:cs="Times New Roman"/>
            <w:sz w:val="21"/>
            <w:szCs w:val="21"/>
            <w:u w:val="single"/>
            <w:lang w:eastAsia="ru-RU"/>
          </w:rPr>
          <w:t>пункта 8 Протокола о мерах государственной поддержки сельского хозяйства</w:t>
        </w:r>
      </w:hyperlink>
      <w:r w:rsidRPr="00BB78D8">
        <w:rPr>
          <w:rFonts w:ascii="Times New Roman" w:eastAsia="Times New Roman" w:hAnsi="Times New Roman" w:cs="Times New Roman"/>
          <w:sz w:val="21"/>
          <w:szCs w:val="21"/>
          <w:lang w:eastAsia="ru-RU"/>
        </w:rPr>
        <w:t> (приложение N 29 к настоящему Договору), вступают в силу для Республики Беларусь не позднее 1 января 2025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Раздел XXVIII Заключительные положения</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Заключительные положения</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107 Социальные гарантии, привилегии и иммунитеты</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Социальные гарантии, привилегии и иммунитеты</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r:id="rId239" w:history="1">
        <w:r w:rsidRPr="00BB78D8">
          <w:rPr>
            <w:rFonts w:ascii="Times New Roman" w:eastAsia="Times New Roman" w:hAnsi="Times New Roman" w:cs="Times New Roman"/>
            <w:sz w:val="21"/>
            <w:szCs w:val="21"/>
            <w:u w:val="single"/>
            <w:lang w:eastAsia="ru-RU"/>
          </w:rPr>
          <w:t>приложению N 32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108 Вступление в Союз</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Вступление в Союз</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Союз открыт для вступления любого государства, разделяющего его цели и принципы, на условиях, согласованных государствами-членами.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Решение о предоставлении государству статуса государства-кандидата на вступление в Союз принимается Высшим советом консенсусом.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Программа действий по вступлению государства-кандидата в Евразийский экономический союз утверждается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109 Государства-наблюдатели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Государства-наблюдатели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Любое государство вправе обратиться к Председателю Высшего совета с просьбой о предоставлении ему статуса государства-наблюдателя при Союзе.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Статус государства-наблюдателя при Союзе не дает права участвовать в принятии решений в органах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110 Рабочий язык органов Союза. Язык международных договоров в рамках Союза и решений Комиссии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Рабочий язык органов Союза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Язык международных договоров в рамках Союза и решений Комиссии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Рабочим языком органов Союза является русский язык.</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Перевод на государственные языки государств-членов осуществляется за счет средств, предусмотренных в бюджете Союза на эти цели.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случае возникновения разногласий для целей толкования международных договоров и решений, указанных в </w:t>
      </w:r>
      <w:hyperlink r:id="rId240" w:history="1">
        <w:r w:rsidRPr="00BB78D8">
          <w:rPr>
            <w:rFonts w:ascii="Times New Roman" w:eastAsia="Times New Roman" w:hAnsi="Times New Roman" w:cs="Times New Roman"/>
            <w:sz w:val="21"/>
            <w:szCs w:val="21"/>
            <w:u w:val="single"/>
            <w:lang w:eastAsia="ru-RU"/>
          </w:rPr>
          <w:t>пункте 2 настоящей статьи</w:t>
        </w:r>
      </w:hyperlink>
      <w:r w:rsidRPr="00BB78D8">
        <w:rPr>
          <w:rFonts w:ascii="Times New Roman" w:eastAsia="Times New Roman" w:hAnsi="Times New Roman" w:cs="Times New Roman"/>
          <w:sz w:val="21"/>
          <w:szCs w:val="21"/>
          <w:lang w:eastAsia="ru-RU"/>
        </w:rPr>
        <w:t>, используется текст на русском языке.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111 Доступ и опубликование</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Доступ и опубликование</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Дата публикации решения органа Союза на официальном сайте Союза в сети Интернет признается датой официального опубликования данного решения.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Ни одно решение, указанное в </w:t>
      </w:r>
      <w:hyperlink r:id="rId241"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не может вступить в силу до его официального опубликования.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Решения органов Союза направляются государствам-членам не позднее 3 календарных дней со дня принятия решения.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Заинтересованные лица могут представить данному органу свои комментарии и предложения.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сбора, анализа и учета таких комментариев и предложений определяется регламентом работы соответствующего органа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Не подлежат официальному опубликованию решения органов Союза, содержащие информацию ограниченного распространения, и проекты таких решений.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(приложение N 2 к настоящему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Положения </w:t>
      </w:r>
      <w:hyperlink r:id="rId242" w:history="1">
        <w:r w:rsidRPr="00BB78D8">
          <w:rPr>
            <w:rFonts w:ascii="Times New Roman" w:eastAsia="Times New Roman" w:hAnsi="Times New Roman" w:cs="Times New Roman"/>
            <w:sz w:val="21"/>
            <w:szCs w:val="21"/>
            <w:u w:val="single"/>
            <w:lang w:eastAsia="ru-RU"/>
          </w:rPr>
          <w:t>пункта 4 настоящей статьи</w:t>
        </w:r>
      </w:hyperlink>
      <w:r w:rsidRPr="00BB78D8">
        <w:rPr>
          <w:rFonts w:ascii="Times New Roman" w:eastAsia="Times New Roman" w:hAnsi="Times New Roman" w:cs="Times New Roman"/>
          <w:sz w:val="21"/>
          <w:szCs w:val="21"/>
          <w:lang w:eastAsia="ru-RU"/>
        </w:rPr>
        <w:t>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112 Разрешение споров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Разрешение споров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Споры, связанные с толкованием и (или) применением положений настоящего Договора, разрешаются путем консультаций и переговоров.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В случае </w:t>
      </w:r>
      <w:proofErr w:type="spellStart"/>
      <w:r w:rsidRPr="00BB78D8">
        <w:rPr>
          <w:rFonts w:ascii="Times New Roman" w:eastAsia="Times New Roman" w:hAnsi="Times New Roman" w:cs="Times New Roman"/>
          <w:sz w:val="21"/>
          <w:szCs w:val="21"/>
          <w:lang w:eastAsia="ru-RU"/>
        </w:rPr>
        <w:t>недостижения</w:t>
      </w:r>
      <w:proofErr w:type="spellEnd"/>
      <w:r w:rsidRPr="00BB78D8">
        <w:rPr>
          <w:rFonts w:ascii="Times New Roman" w:eastAsia="Times New Roman" w:hAnsi="Times New Roman" w:cs="Times New Roman"/>
          <w:sz w:val="21"/>
          <w:szCs w:val="21"/>
          <w:lang w:eastAsia="ru-RU"/>
        </w:rPr>
        <w:t xml:space="preserve">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(приложение N 2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113 Вступление Договора в силу</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Вступление Договора в силу</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r:id="rId243" w:history="1">
        <w:r w:rsidRPr="00BB78D8">
          <w:rPr>
            <w:rFonts w:ascii="Times New Roman" w:eastAsia="Times New Roman" w:hAnsi="Times New Roman" w:cs="Times New Roman"/>
            <w:sz w:val="21"/>
            <w:szCs w:val="21"/>
            <w:u w:val="single"/>
            <w:lang w:eastAsia="ru-RU"/>
          </w:rPr>
          <w:t>приложению N 33 к настоящему 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114 Соотношение настоящего Договора с иными международными договорами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Соотношение настоящего Договора с иными международными договорами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115 Внесение изменений в Договор</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Внесение изменений в Договор</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116 Регистрация Договора в Секретариате Организации Объединенных Наций</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Регистрация Договора в Секретариате Организации Объединенных Наций</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Настоящий Договор в соответствии со </w:t>
      </w:r>
      <w:hyperlink r:id="rId244" w:history="1">
        <w:r w:rsidRPr="00BB78D8">
          <w:rPr>
            <w:rFonts w:ascii="Times New Roman" w:eastAsia="Times New Roman" w:hAnsi="Times New Roman" w:cs="Times New Roman"/>
            <w:sz w:val="21"/>
            <w:szCs w:val="21"/>
            <w:u w:val="single"/>
            <w:lang w:eastAsia="ru-RU"/>
          </w:rPr>
          <w:t xml:space="preserve">статьей 102 Устава Организации Объединенных </w:t>
        </w:r>
        <w:proofErr w:type="spellStart"/>
        <w:r w:rsidRPr="00BB78D8">
          <w:rPr>
            <w:rFonts w:ascii="Times New Roman" w:eastAsia="Times New Roman" w:hAnsi="Times New Roman" w:cs="Times New Roman"/>
            <w:sz w:val="21"/>
            <w:szCs w:val="21"/>
            <w:u w:val="single"/>
            <w:lang w:eastAsia="ru-RU"/>
          </w:rPr>
          <w:t>Наций</w:t>
        </w:r>
      </w:hyperlink>
      <w:r w:rsidRPr="00BB78D8">
        <w:rPr>
          <w:rFonts w:ascii="Times New Roman" w:eastAsia="Times New Roman" w:hAnsi="Times New Roman" w:cs="Times New Roman"/>
          <w:sz w:val="21"/>
          <w:szCs w:val="21"/>
          <w:lang w:eastAsia="ru-RU"/>
        </w:rPr>
        <w:t>подлежит</w:t>
      </w:r>
      <w:proofErr w:type="spellEnd"/>
      <w:r w:rsidRPr="00BB78D8">
        <w:rPr>
          <w:rFonts w:ascii="Times New Roman" w:eastAsia="Times New Roman" w:hAnsi="Times New Roman" w:cs="Times New Roman"/>
          <w:sz w:val="21"/>
          <w:szCs w:val="21"/>
          <w:lang w:eastAsia="ru-RU"/>
        </w:rPr>
        <w:t xml:space="preserve"> регистрации в Секретариате Организации Объединенных Наций.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117 Оговорки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Оговорки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     Оговорки к настоящему Договору не допускаются.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Статья 118 Выход из Договора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Выход из Договора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Государство-член, уведомившее в соответствии с </w:t>
      </w:r>
      <w:hyperlink r:id="rId245" w:history="1">
        <w:r w:rsidRPr="00BB78D8">
          <w:rPr>
            <w:rFonts w:ascii="Times New Roman" w:eastAsia="Times New Roman" w:hAnsi="Times New Roman" w:cs="Times New Roman"/>
            <w:sz w:val="21"/>
            <w:szCs w:val="21"/>
            <w:u w:val="single"/>
            <w:lang w:eastAsia="ru-RU"/>
          </w:rPr>
          <w:t>пунктом 1 настоящей статьи</w:t>
        </w:r>
      </w:hyperlink>
      <w:r w:rsidRPr="00BB78D8">
        <w:rPr>
          <w:rFonts w:ascii="Times New Roman" w:eastAsia="Times New Roman" w:hAnsi="Times New Roman" w:cs="Times New Roman"/>
          <w:sz w:val="21"/>
          <w:szCs w:val="21"/>
          <w:lang w:eastAsia="ru-RU"/>
        </w:rPr>
        <w:t>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На основе уведомления, указанного в </w:t>
      </w:r>
      <w:hyperlink r:id="rId246" w:history="1">
        <w:r w:rsidRPr="00BB78D8">
          <w:rPr>
            <w:rFonts w:ascii="Times New Roman" w:eastAsia="Times New Roman" w:hAnsi="Times New Roman" w:cs="Times New Roman"/>
            <w:sz w:val="21"/>
            <w:szCs w:val="21"/>
            <w:u w:val="single"/>
            <w:lang w:eastAsia="ru-RU"/>
          </w:rPr>
          <w:t>пункте 1 настоящей статьи</w:t>
        </w:r>
      </w:hyperlink>
      <w:r w:rsidRPr="00BB78D8">
        <w:rPr>
          <w:rFonts w:ascii="Times New Roman" w:eastAsia="Times New Roman" w:hAnsi="Times New Roman" w:cs="Times New Roman"/>
          <w:sz w:val="21"/>
          <w:szCs w:val="21"/>
          <w:lang w:eastAsia="ru-RU"/>
        </w:rPr>
        <w:t>, Высший совет принимает решение о начале процесса урегулирования обязательств, возникших в связи с участием государства-члена в настоящем Договоре.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Выход из настоящего Договора автоматически влечет прекращение членства в Союзе и выход из международных договоров в рамках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Совершено в городе Астане 29 мая 2014 года в одном экземпляре на белорусском, казахском и русском языках, причем все тексты имеют одинаковую силу.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возникновения разногласий для целей толкования настоящего Договора используется текст на русском языке.</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За</w:t>
      </w:r>
      <w:r w:rsidRPr="00BB78D8">
        <w:rPr>
          <w:rFonts w:ascii="Times New Roman" w:eastAsia="Times New Roman" w:hAnsi="Times New Roman" w:cs="Times New Roman"/>
          <w:sz w:val="21"/>
          <w:szCs w:val="21"/>
          <w:lang w:eastAsia="ru-RU"/>
        </w:rPr>
        <w:br/>
        <w:t>Республику Беларусь</w:t>
      </w:r>
    </w:p>
    <w:p w:rsidR="00C95E4D" w:rsidRPr="00BB78D8" w:rsidRDefault="00C95E4D" w:rsidP="00C95E4D">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br/>
        <w:t>За</w:t>
      </w:r>
      <w:r w:rsidRPr="00BB78D8">
        <w:rPr>
          <w:rFonts w:ascii="Times New Roman" w:eastAsia="Times New Roman" w:hAnsi="Times New Roman" w:cs="Times New Roman"/>
          <w:sz w:val="21"/>
          <w:szCs w:val="21"/>
          <w:lang w:eastAsia="ru-RU"/>
        </w:rPr>
        <w:br/>
        <w:t>Республику Казахстан</w:t>
      </w:r>
      <w:r w:rsidRPr="00BB78D8">
        <w:rPr>
          <w:rFonts w:ascii="Times New Roman" w:eastAsia="Times New Roman" w:hAnsi="Times New Roman" w:cs="Times New Roman"/>
          <w:sz w:val="21"/>
          <w:szCs w:val="21"/>
          <w:lang w:eastAsia="ru-RU"/>
        </w:rPr>
        <w:br/>
      </w:r>
      <w:r w:rsidRPr="00BB78D8">
        <w:rPr>
          <w:rFonts w:ascii="Times New Roman" w:eastAsia="Times New Roman" w:hAnsi="Times New Roman" w:cs="Times New Roman"/>
          <w:sz w:val="21"/>
          <w:szCs w:val="21"/>
          <w:lang w:eastAsia="ru-RU"/>
        </w:rPr>
        <w:br/>
        <w:t>За</w:t>
      </w:r>
      <w:r w:rsidRPr="00BB78D8">
        <w:rPr>
          <w:rFonts w:ascii="Times New Roman" w:eastAsia="Times New Roman" w:hAnsi="Times New Roman" w:cs="Times New Roman"/>
          <w:sz w:val="21"/>
          <w:szCs w:val="21"/>
          <w:lang w:eastAsia="ru-RU"/>
        </w:rPr>
        <w:br/>
        <w:t>Российскую Федерацию</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Приложение N 1. Положение о Евразийской экономической комиссии</w:t>
      </w:r>
    </w:p>
    <w:p w:rsidR="00C95E4D" w:rsidRPr="00BB78D8" w:rsidRDefault="00C95E4D" w:rsidP="00C95E4D">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Приложение N 1</w:t>
      </w:r>
      <w:r w:rsidRPr="00BB78D8">
        <w:rPr>
          <w:rFonts w:ascii="Times New Roman" w:eastAsia="Times New Roman" w:hAnsi="Times New Roman" w:cs="Times New Roman"/>
          <w:sz w:val="21"/>
          <w:szCs w:val="21"/>
          <w:lang w:eastAsia="ru-RU"/>
        </w:rPr>
        <w:br/>
        <w:t>к </w:t>
      </w:r>
      <w:hyperlink r:id="rId247" w:history="1">
        <w:r w:rsidRPr="00BB78D8">
          <w:rPr>
            <w:rFonts w:ascii="Times New Roman" w:eastAsia="Times New Roman" w:hAnsi="Times New Roman" w:cs="Times New Roman"/>
            <w:sz w:val="21"/>
            <w:szCs w:val="21"/>
            <w:u w:val="single"/>
            <w:lang w:eastAsia="ru-RU"/>
          </w:rPr>
          <w:t>Договору о Евразийском</w:t>
        </w:r>
        <w:r w:rsidRPr="00BB78D8">
          <w:rPr>
            <w:rFonts w:ascii="Times New Roman" w:eastAsia="Times New Roman" w:hAnsi="Times New Roman" w:cs="Times New Roman"/>
            <w:sz w:val="21"/>
            <w:szCs w:val="21"/>
            <w:u w:val="single"/>
            <w:lang w:eastAsia="ru-RU"/>
          </w:rPr>
          <w:br/>
          <w:t>экономическом союзе</w:t>
        </w:r>
      </w:hyperlink>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I. Общие положения</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соответствии с </w:t>
      </w:r>
      <w:hyperlink r:id="rId248" w:history="1">
        <w:r w:rsidRPr="00BB78D8">
          <w:rPr>
            <w:rFonts w:ascii="Times New Roman" w:eastAsia="Times New Roman" w:hAnsi="Times New Roman" w:cs="Times New Roman"/>
            <w:sz w:val="21"/>
            <w:szCs w:val="21"/>
            <w:u w:val="single"/>
            <w:lang w:eastAsia="ru-RU"/>
          </w:rPr>
          <w:t>пунктом 1 статьи 18 Договора о Евразийском экономическом союзе</w:t>
        </w:r>
      </w:hyperlink>
      <w:r w:rsidRPr="00BB78D8">
        <w:rPr>
          <w:rFonts w:ascii="Times New Roman" w:eastAsia="Times New Roman" w:hAnsi="Times New Roman" w:cs="Times New Roman"/>
          <w:sz w:val="21"/>
          <w:szCs w:val="21"/>
          <w:lang w:eastAsia="ru-RU"/>
        </w:rPr>
        <w:t> (далее - Договор) Комиссия является постоянно действующим регулирующим органом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Комиссия осуществляет свою деятельность на основе следующих принципов: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обеспечение взаимной выгоды, равноправия и учета национальных интересов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экономическая обоснованность принимаемых решений;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открытость, гласность и объективность.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Комиссия осуществляет свою деятельность в пределах полномочий, предусмотренных </w:t>
      </w:r>
      <w:hyperlink r:id="rId249"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международными договорами в рамках Союза, в следующих сферах: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таможенно-тарифное и нетарифное регулирование;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таможенное регулирование;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техническое регулирование;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санитарные, ветеринарно-санитарные и карантинные фитосанитарные меры;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зачисление и распределение ввозных таможенных пошлин;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установление торговых режимов в отношении третьих сторон;</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статистика внешней и взаимной торговли;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макроэкономическая политика;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конкурентная политика;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промышленные и сельскохозяйственные субсидии;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энергетическая политика;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естественные монополии;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государственные и (или) муниципальные закупки;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взаимная торговля услугами и инвестиции;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транспорт и перевозки;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валютная политика;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интеллектуальная собственность;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трудовая миграция;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19) финансовые рынки (банковская сфера, сфера страхования, валютный рынок, рынок ценных бумаг);</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20) иные сферы, определенные </w:t>
      </w:r>
      <w:hyperlink r:id="rId250"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Комиссия в пределах своих полномочий обеспечивает реализацию международных договоров, входящих в право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Комиссия выполняет функции депозитария международных договоров в рамках Союза, решений Высшего совета и Межправительственного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Комиссия может быть наделена Высшим советом правом подписывать международные договоры по вопросам, входящим в компетенцию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w:t>
      </w:r>
      <w:hyperlink r:id="rId251"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Комиссия отвечает за составление бюджета Союза и подготовку отчета о его исполнении, является распорядителем средств бюджетной сметы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Комиссия пользуется правами юридического лица.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Совет Комиссии вправе образовывать структурные подразделения (далее - департаменты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Комиссии входят в право Союза и подлежат непосредственному применению на территориях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Решения, распоряжения и рекомендации Комиссии принимаются Советом Комиссии и Коллегией Комиссии в пределах полномочий, установленных </w:t>
      </w:r>
      <w:hyperlink r:id="rId252"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международными договорами в рамках Союза, и в порядке, предусмотренном </w:t>
      </w:r>
      <w:hyperlink r:id="rId253"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Регламентом.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Разграничение полномочий и функций Совета Комиссии и Коллегии Комиссии определяется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проведения процедуры оценки регулирующего воздействия проектов указанных решений Комиссии определяется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В случае если иное не предусмотрено </w:t>
      </w:r>
      <w:hyperlink r:id="rId254"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Комиссии, указанные в </w:t>
      </w:r>
      <w:hyperlink r:id="rId255" w:history="1">
        <w:r w:rsidRPr="00BB78D8">
          <w:rPr>
            <w:rFonts w:ascii="Times New Roman" w:eastAsia="Times New Roman" w:hAnsi="Times New Roman" w:cs="Times New Roman"/>
            <w:sz w:val="21"/>
            <w:szCs w:val="21"/>
            <w:u w:val="single"/>
            <w:lang w:eastAsia="ru-RU"/>
          </w:rPr>
          <w:t>пункте 18 настоящего Положения</w:t>
        </w:r>
      </w:hyperlink>
      <w:r w:rsidRPr="00BB78D8">
        <w:rPr>
          <w:rFonts w:ascii="Times New Roman" w:eastAsia="Times New Roman" w:hAnsi="Times New Roman" w:cs="Times New Roman"/>
          <w:sz w:val="21"/>
          <w:szCs w:val="21"/>
          <w:lang w:eastAsia="ru-RU"/>
        </w:rPr>
        <w:t>,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принятия и вступления в силу решений Комиссии, указанных в абзаце втором настоящего пункта, устанавливается Регламентом.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Комиссии, содержащие сведения ограниченного распространения, вступают в силу в срок, определенный в них.</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Распоряжения Комиссии вступают в силу в срок, определенный в них.</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Решения Комиссии, ухудшающие положение физических и (или) юридических лиц, обратной силы не имеют.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Решения Комиссии, улучшающие положение физических и (или) юридических лиц, могут иметь обратную силу, если прямо предусматривают это.</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19. Опубликование решений Комиссии и обеспечение доступа к ним осуществляется в порядке, установленном </w:t>
      </w:r>
      <w:hyperlink r:id="rId256" w:history="1">
        <w:r w:rsidRPr="00BB78D8">
          <w:rPr>
            <w:rFonts w:ascii="Times New Roman" w:eastAsia="Times New Roman" w:hAnsi="Times New Roman" w:cs="Times New Roman"/>
            <w:sz w:val="21"/>
            <w:szCs w:val="21"/>
            <w:u w:val="single"/>
            <w:lang w:eastAsia="ru-RU"/>
          </w:rPr>
          <w:t>статьей 111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20. Принятие решений Комиссии осуществляется в соответствии со </w:t>
      </w:r>
      <w:hyperlink r:id="rId257" w:history="1">
        <w:r w:rsidRPr="00BB78D8">
          <w:rPr>
            <w:rFonts w:ascii="Times New Roman" w:eastAsia="Times New Roman" w:hAnsi="Times New Roman" w:cs="Times New Roman"/>
            <w:sz w:val="21"/>
            <w:szCs w:val="21"/>
            <w:u w:val="single"/>
            <w:lang w:eastAsia="ru-RU"/>
          </w:rPr>
          <w:t>статьей 18 Договора</w:t>
        </w:r>
      </w:hyperlink>
      <w:r w:rsidRPr="00BB78D8">
        <w:rPr>
          <w:rFonts w:ascii="Times New Roman" w:eastAsia="Times New Roman" w:hAnsi="Times New Roman" w:cs="Times New Roman"/>
          <w:sz w:val="21"/>
          <w:szCs w:val="21"/>
          <w:lang w:eastAsia="ru-RU"/>
        </w:rPr>
        <w:t> и настоящим Положением путем голосования членов Совета Комиссии или членов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21. Голоса в Комиссии распределяются следующим образом: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в Совете Комиссии - один голос члена Совета Комиссии является одним голосом;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 Коллегии Комиссии - один голос члена Коллегии Комиссии является одним голосом.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II. Совет Комиссии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22. Совет Комиссии осуществляет общее регулирование интеграционных процессов в Союзе, а также общее руководство деятельностью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Государства-члены уведомляют друг друга, а также Коллегию Комиссии о представителе в Совете Комиссии в порядке, установленном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24. Совет Комиссии осуществляет следующие функции и полномочия: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организует работу по совершенствованию правового регулирования деятельности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вносит на утверждение Высшего совета основные направления интеграции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рассматривает вопрос об отмене решений Комиссии, принятых Коллегией Комиссии, или внесении в них изменений в порядке, предусмотренном </w:t>
      </w:r>
      <w:hyperlink r:id="rId258" w:history="1">
        <w:r w:rsidRPr="00BB78D8">
          <w:rPr>
            <w:rFonts w:ascii="Times New Roman" w:eastAsia="Times New Roman" w:hAnsi="Times New Roman" w:cs="Times New Roman"/>
            <w:sz w:val="21"/>
            <w:szCs w:val="21"/>
            <w:u w:val="single"/>
            <w:lang w:eastAsia="ru-RU"/>
          </w:rPr>
          <w:t>пунктом 30 настоящего Положения</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рассматривает результаты мониторинга и контроля исполнения международных договоров, входящих в право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вносит на рассмотрение Межправительственного совета ежегодный отчет о мониторинге проведения процедуры оценки регулирующего воздействия;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утверждает квалификационные требования к должностным лицам и сотрудникам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(приложение N 32 к Договору);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одобряет проект бюджета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одобряет порядок оплаты труда членов Коллегии Комиссии, должностных лиц и сотрудников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одобряет общую предельную штатную численность департаментов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утверждает план по созданию и развитию интегрированной информационной системы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в целях обеспечения соблюдения предусмотренных </w:t>
      </w:r>
      <w:hyperlink r:id="rId259"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прав граждан государств-членов на трудоустройство в департаменты Комиссии, образует комиссию по этике при Совете Комиссии и утверждает положение о ней;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дает поручения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осуществляет иные функции и полномочия в соответствии с </w:t>
      </w:r>
      <w:hyperlink r:id="rId260"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международными договорами в рамках Союза и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r:id="rId261" w:history="1">
        <w:r w:rsidRPr="00BB78D8">
          <w:rPr>
            <w:rFonts w:ascii="Times New Roman" w:eastAsia="Times New Roman" w:hAnsi="Times New Roman" w:cs="Times New Roman"/>
            <w:sz w:val="21"/>
            <w:szCs w:val="21"/>
            <w:u w:val="single"/>
            <w:lang w:eastAsia="ru-RU"/>
          </w:rPr>
          <w:t>пунктом 44 настоящего Положения</w:t>
        </w:r>
      </w:hyperlink>
      <w:r w:rsidRPr="00BB78D8">
        <w:rPr>
          <w:rFonts w:ascii="Times New Roman" w:eastAsia="Times New Roman" w:hAnsi="Times New Roman" w:cs="Times New Roman"/>
          <w:sz w:val="21"/>
          <w:szCs w:val="21"/>
          <w:lang w:eastAsia="ru-RU"/>
        </w:rPr>
        <w:t>, перед принятием решения Совета Комиссии или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Заседание Совета Комиссии считается правомочным, если на нем присутствуют все члены Совета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заседаниях Совета Комиссии могут принимать участие представители третьих государств в порядке и на условиях, которые определяются </w:t>
      </w:r>
      <w:hyperlink r:id="rId262"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28. Председательство в Совете Комиссии осуществляется в соответствии с </w:t>
      </w:r>
      <w:hyperlink r:id="rId263" w:history="1">
        <w:r w:rsidRPr="00BB78D8">
          <w:rPr>
            <w:rFonts w:ascii="Times New Roman" w:eastAsia="Times New Roman" w:hAnsi="Times New Roman" w:cs="Times New Roman"/>
            <w:sz w:val="21"/>
            <w:szCs w:val="21"/>
            <w:u w:val="single"/>
            <w:lang w:eastAsia="ru-RU"/>
          </w:rPr>
          <w:t>пунктом 4 статьи 8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Совета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осуществляет общее руководство подготовкой вопросов, вносимых для рассмотрения на очередном заседании Совета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определяет повестку дня;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открывает, ведет и закрывает заседания Совета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29. Совет Комиссии в пределах своих полномочий принимает решения, распоряжения и рекомендации.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Совет Комиссии принимает решения, распоряжения и рекомендации консенсусом.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Коллегии Комиссии в день получения указанного предложения направляет членам Совета Комиссии материалы по соответствующему решению.</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Совет Комиссии после поступления таких материалов рассматривает их и принимает решение в течение 10 календарных дней.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w:t>
      </w:r>
      <w:hyperlink r:id="rId264" w:history="1">
        <w:r w:rsidRPr="00BB78D8">
          <w:rPr>
            <w:rFonts w:ascii="Times New Roman" w:eastAsia="Times New Roman" w:hAnsi="Times New Roman" w:cs="Times New Roman"/>
            <w:sz w:val="21"/>
            <w:szCs w:val="21"/>
            <w:u w:val="single"/>
            <w:lang w:eastAsia="ru-RU"/>
          </w:rPr>
          <w:t>пункта 16 настоящего Положения</w:t>
        </w:r>
      </w:hyperlink>
      <w:r w:rsidRPr="00BB78D8">
        <w:rPr>
          <w:rFonts w:ascii="Times New Roman" w:eastAsia="Times New Roman" w:hAnsi="Times New Roman" w:cs="Times New Roman"/>
          <w:sz w:val="21"/>
          <w:szCs w:val="21"/>
          <w:lang w:eastAsia="ru-RU"/>
        </w:rPr>
        <w:t>, на рассмотрение Межправительственного совета и (или) Высшего совета на любой стадии до даты их вступления в силу.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III. Коллегия Комиссии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31. Коллегия Комиссии является исполнительным органом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Коллегия Комиссии состоит из членов Коллегии, один из которых является Председателем Коллегии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Коллегия Комиссии формируется из представителей государств-членов исходя из принципа равного представительства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Численный состав Коллегии Комиссии и распределение обязанностей между членами Коллегии Комиссии определяется Высшим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Коллегия Комиссии осуществляет руководство департаментами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32. Член Коллегии Комиссии должен являться гражданином того государства-члена, которым он представлен.</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33. Члены Коллегии Комиссии назначаются Высшим советом сроком на 4 года с возможным продлением полномочий.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36. Члены Коллегии Комиссии не вправе: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участвовать на платной основе в деятельности органа управления коммерческой организации;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осуществлять предпринимательскую деятельность;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осуществлять поездки в связи с исполнением должностных обязанностей за счет средств физических и юридических лиц;</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38. Ограничения, установленные </w:t>
      </w:r>
      <w:hyperlink r:id="rId265" w:history="1">
        <w:r w:rsidRPr="00BB78D8">
          <w:rPr>
            <w:rFonts w:ascii="Times New Roman" w:eastAsia="Times New Roman" w:hAnsi="Times New Roman" w:cs="Times New Roman"/>
            <w:sz w:val="21"/>
            <w:szCs w:val="21"/>
            <w:u w:val="single"/>
            <w:lang w:eastAsia="ru-RU"/>
          </w:rPr>
          <w:t>пунктами 35</w:t>
        </w:r>
      </w:hyperlink>
      <w:r w:rsidRPr="00BB78D8">
        <w:rPr>
          <w:rFonts w:ascii="Times New Roman" w:eastAsia="Times New Roman" w:hAnsi="Times New Roman" w:cs="Times New Roman"/>
          <w:sz w:val="21"/>
          <w:szCs w:val="21"/>
          <w:lang w:eastAsia="ru-RU"/>
        </w:rPr>
        <w:t>-</w:t>
      </w:r>
      <w:hyperlink r:id="rId266" w:history="1">
        <w:r w:rsidRPr="00BB78D8">
          <w:rPr>
            <w:rFonts w:ascii="Times New Roman" w:eastAsia="Times New Roman" w:hAnsi="Times New Roman" w:cs="Times New Roman"/>
            <w:sz w:val="21"/>
            <w:szCs w:val="21"/>
            <w:u w:val="single"/>
            <w:lang w:eastAsia="ru-RU"/>
          </w:rPr>
          <w:t>37 настоящего Положения</w:t>
        </w:r>
      </w:hyperlink>
      <w:r w:rsidRPr="00BB78D8">
        <w:rPr>
          <w:rFonts w:ascii="Times New Roman" w:eastAsia="Times New Roman" w:hAnsi="Times New Roman" w:cs="Times New Roman"/>
          <w:sz w:val="21"/>
          <w:szCs w:val="21"/>
          <w:lang w:eastAsia="ru-RU"/>
        </w:rPr>
        <w:t>, распространяются также на должностных лиц и сотрудников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39. Любое нарушение ограничений, установленных </w:t>
      </w:r>
      <w:hyperlink r:id="rId267" w:history="1">
        <w:r w:rsidRPr="00BB78D8">
          <w:rPr>
            <w:rFonts w:ascii="Times New Roman" w:eastAsia="Times New Roman" w:hAnsi="Times New Roman" w:cs="Times New Roman"/>
            <w:sz w:val="21"/>
            <w:szCs w:val="21"/>
            <w:u w:val="single"/>
            <w:lang w:eastAsia="ru-RU"/>
          </w:rPr>
          <w:t>пунктами 35</w:t>
        </w:r>
      </w:hyperlink>
      <w:r w:rsidRPr="00BB78D8">
        <w:rPr>
          <w:rFonts w:ascii="Times New Roman" w:eastAsia="Times New Roman" w:hAnsi="Times New Roman" w:cs="Times New Roman"/>
          <w:sz w:val="21"/>
          <w:szCs w:val="21"/>
          <w:lang w:eastAsia="ru-RU"/>
        </w:rPr>
        <w:t>-</w:t>
      </w:r>
      <w:hyperlink r:id="rId268" w:history="1">
        <w:r w:rsidRPr="00BB78D8">
          <w:rPr>
            <w:rFonts w:ascii="Times New Roman" w:eastAsia="Times New Roman" w:hAnsi="Times New Roman" w:cs="Times New Roman"/>
            <w:sz w:val="21"/>
            <w:szCs w:val="21"/>
            <w:u w:val="single"/>
            <w:lang w:eastAsia="ru-RU"/>
          </w:rPr>
          <w:t>37 настоящего Положения</w:t>
        </w:r>
      </w:hyperlink>
      <w:r w:rsidRPr="00BB78D8">
        <w:rPr>
          <w:rFonts w:ascii="Times New Roman" w:eastAsia="Times New Roman" w:hAnsi="Times New Roman" w:cs="Times New Roman"/>
          <w:sz w:val="21"/>
          <w:szCs w:val="21"/>
          <w:lang w:eastAsia="ru-RU"/>
        </w:rPr>
        <w:t>,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40. Каждое государство-член представляет в Высший совет кандидатуры на должность члена Коллегии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Персональный состав Коллегии Комиссии, включая Председателя Коллегии Комиссии, утверждается Высшим советом по представлению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xml:space="preserve">     В случае </w:t>
      </w:r>
      <w:proofErr w:type="spellStart"/>
      <w:r w:rsidRPr="00BB78D8">
        <w:rPr>
          <w:rFonts w:ascii="Times New Roman" w:eastAsia="Times New Roman" w:hAnsi="Times New Roman" w:cs="Times New Roman"/>
          <w:sz w:val="21"/>
          <w:szCs w:val="21"/>
          <w:lang w:eastAsia="ru-RU"/>
        </w:rPr>
        <w:t>неутверждения</w:t>
      </w:r>
      <w:proofErr w:type="spellEnd"/>
      <w:r w:rsidRPr="00BB78D8">
        <w:rPr>
          <w:rFonts w:ascii="Times New Roman" w:eastAsia="Times New Roman" w:hAnsi="Times New Roman" w:cs="Times New Roman"/>
          <w:sz w:val="21"/>
          <w:szCs w:val="21"/>
          <w:lang w:eastAsia="ru-RU"/>
        </w:rPr>
        <w:t xml:space="preserve"> Высшим советом кандидатуры члена Коллегии Комиссии государство-член в течение 30 календарных дней представляет новую кандидатуру.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r:id="rId269" w:history="1">
        <w:r w:rsidRPr="00BB78D8">
          <w:rPr>
            <w:rFonts w:ascii="Times New Roman" w:eastAsia="Times New Roman" w:hAnsi="Times New Roman" w:cs="Times New Roman"/>
            <w:sz w:val="21"/>
            <w:szCs w:val="21"/>
            <w:u w:val="single"/>
            <w:lang w:eastAsia="ru-RU"/>
          </w:rPr>
          <w:t>пунктах 35</w:t>
        </w:r>
      </w:hyperlink>
      <w:r w:rsidRPr="00BB78D8">
        <w:rPr>
          <w:rFonts w:ascii="Times New Roman" w:eastAsia="Times New Roman" w:hAnsi="Times New Roman" w:cs="Times New Roman"/>
          <w:sz w:val="21"/>
          <w:szCs w:val="21"/>
          <w:lang w:eastAsia="ru-RU"/>
        </w:rPr>
        <w:t>-</w:t>
      </w:r>
      <w:hyperlink r:id="rId270" w:history="1">
        <w:r w:rsidRPr="00BB78D8">
          <w:rPr>
            <w:rFonts w:ascii="Times New Roman" w:eastAsia="Times New Roman" w:hAnsi="Times New Roman" w:cs="Times New Roman"/>
            <w:sz w:val="21"/>
            <w:szCs w:val="21"/>
            <w:u w:val="single"/>
            <w:lang w:eastAsia="ru-RU"/>
          </w:rPr>
          <w:t>37 настоящего Положения</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43. Коллегия Комиссии обеспечивает реализацию следующих функций и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принимает решения, распоряжения и рекомендации;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исполняет решения и распоряжения, принятые Высшим советом и Межправительственным советом, и решения, принятые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представляет ежегодно отчет о проделанной работе для рассмотрения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разрабатывает рекомендации по вопросам, касающимся формирования, функционирования и развития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готовит экспертные заключения (в письменном виде) на поступившие в Комиссию предложения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оказывает содействие государствам-членам в урегулировании споров в рамках Союза до обращения в Суд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обеспечивает представление интересов Комиссии в судебных инстанциях, включая Суд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осуществляет в пределах своих полномочий взаимодействие с органами государственной власти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рассматривает поступающие в Комиссию запросы;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r:id="rId271" w:history="1">
        <w:r w:rsidRPr="00BB78D8">
          <w:rPr>
            <w:rFonts w:ascii="Times New Roman" w:eastAsia="Times New Roman" w:hAnsi="Times New Roman" w:cs="Times New Roman"/>
            <w:sz w:val="21"/>
            <w:szCs w:val="21"/>
            <w:u w:val="single"/>
            <w:lang w:eastAsia="ru-RU"/>
          </w:rPr>
          <w:t>пунктом 3 статьи 5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представляет на рассмотрение Совета Комиссии предложения о снятии привилегий и иммунитетов с должностных лиц и сотрудников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45. В состав консультативных органов при Коллегии Комиссии входят уполномоченные представители органов государственной власти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47. Организационно-техническое обеспечение деятельности консультативных органов при Коллегии Комиссии осуществляется Комиссией.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48. Коллегия Комиссии в пределах своих полномочий принимает решения, распоряжения и рекомендации.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Решения, распоряжения и рекомендации Комиссии, принятые Коллегией Комиссии, подписываются Председателем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49. Заседания Коллегии Комиссии проводятся, как правило, не реже 1 раза в неделю.</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На заседаниях Коллегии могут присутствовать по одному представителю от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51. Председатель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организует деятельность Коллегии Комиссии и несет ответственность за выполнение возложенных на нее функций;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устанавливает порядок работы департаментов Комиссии, а также определяет вопросы, входящие в сферу ведения департаментов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организует работу по подготовке заседаний Коллегии Комиссии, Совета Комиссии, Межправительственного совета и Высшего совета;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ведет заседания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участвует в заседаниях Совета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представляет Коллегию Комиссии в Совете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назначает по результатам конкурса директоров департаментов Комиссии и их заместителей и заключает с ними контракты;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заключает по результатам конкурса от имени Комиссии трудовые договоры (контракты) с сотрудниками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утверждает положения о департаментах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назначает временно исполняющего обязанности Председателя Коллегии Комиссии из числа членов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r:id="rId272" w:history="1">
        <w:r w:rsidRPr="00BB78D8">
          <w:rPr>
            <w:rFonts w:ascii="Times New Roman" w:eastAsia="Times New Roman" w:hAnsi="Times New Roman" w:cs="Times New Roman"/>
            <w:sz w:val="21"/>
            <w:szCs w:val="21"/>
            <w:u w:val="single"/>
            <w:lang w:eastAsia="ru-RU"/>
          </w:rPr>
          <w:t>пунктах 35</w:t>
        </w:r>
      </w:hyperlink>
      <w:r w:rsidRPr="00BB78D8">
        <w:rPr>
          <w:rFonts w:ascii="Times New Roman" w:eastAsia="Times New Roman" w:hAnsi="Times New Roman" w:cs="Times New Roman"/>
          <w:sz w:val="21"/>
          <w:szCs w:val="21"/>
          <w:lang w:eastAsia="ru-RU"/>
        </w:rPr>
        <w:t>-</w:t>
      </w:r>
      <w:hyperlink r:id="rId273" w:history="1">
        <w:r w:rsidRPr="00BB78D8">
          <w:rPr>
            <w:rFonts w:ascii="Times New Roman" w:eastAsia="Times New Roman" w:hAnsi="Times New Roman" w:cs="Times New Roman"/>
            <w:sz w:val="21"/>
            <w:szCs w:val="21"/>
            <w:u w:val="single"/>
            <w:lang w:eastAsia="ru-RU"/>
          </w:rPr>
          <w:t>37 настоящего Положения</w:t>
        </w:r>
      </w:hyperlink>
      <w:r w:rsidRPr="00BB78D8">
        <w:rPr>
          <w:rFonts w:ascii="Times New Roman" w:eastAsia="Times New Roman" w:hAnsi="Times New Roman" w:cs="Times New Roman"/>
          <w:sz w:val="21"/>
          <w:szCs w:val="21"/>
          <w:lang w:eastAsia="ru-RU"/>
        </w:rPr>
        <w:t>, в порядке, утверждаемом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исполняет иные функции, необходимые для обеспечения деятельности Коллегии Комиссии и департаментов Комиссии в соответствии с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52. Член Коллегии Комиссии в соответствии с распределением обязанностей: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осуществляет подготовку предложений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докладывает на заседаниях Коллегии Комиссии и Совета Комиссии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координирует и контролирует деятельность курируемых департаментов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готовит проекты решений, распоряжений и рекомендаций Коллегии Комиссии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осуществляет мониторинг исполнения государствами-членами решений Комиссии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обеспечивает участие в установленном порядке курируемых департаментов Комиссии в проведении процедуры оценки регулирующего воздействия;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(приложение N 32 к Договору).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IV. Департаменты Комиссии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54. Обеспечение деятельности Совета Комиссии и Коллегии Комиссии осуществляется департаментами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состав департаментов Комиссии входят должностные лица и сотрудники.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Прием на работу должностных лиц и сотрудников Комиссии осуществляется в соответствии со </w:t>
      </w:r>
      <w:hyperlink r:id="rId274" w:history="1">
        <w:r w:rsidRPr="00BB78D8">
          <w:rPr>
            <w:rFonts w:ascii="Times New Roman" w:eastAsia="Times New Roman" w:hAnsi="Times New Roman" w:cs="Times New Roman"/>
            <w:sz w:val="21"/>
            <w:szCs w:val="21"/>
            <w:u w:val="single"/>
            <w:lang w:eastAsia="ru-RU"/>
          </w:rPr>
          <w:t>статьей 9 Договора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Директора департаментов Комиссии и их заместители должны удовлетворять следующим требованиям: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иметь гражданство одного из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иметь соответствующие должностным обязанностям профессиональную подготовку (квалификацию) и стаж работы не менее 5 лет по профилю.</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Сотрудники Комиссии принимаются на работу на основе трудовых договоров (контрактов), заключаемых с Председателем Коллегии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заключения трудового договора (контракта), его продления и основания для его расторжения утверждается Советом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 кандидатам могут предъявляться дополнительные требования, которые указываются в порядке проведения конкурса.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Сотрудники Комиссии проходят аттестацию в порядке, утверждаемом Советом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55. Департаменты Комиссии реализуют следующие функции: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осуществляют подготовку проектов международных договоров и иных документов, необходимых для функционирования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взаимодействуют с органами государственной власти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обеспечивают выполнение Комиссией функций депозитария международных договоров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56. Должностные лица и сотрудники Комиссии являются международными служащими.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59. Лица, виновные в разглашении сведений, указанных в </w:t>
      </w:r>
      <w:hyperlink r:id="rId275" w:history="1">
        <w:r w:rsidRPr="00BB78D8">
          <w:rPr>
            <w:rFonts w:ascii="Times New Roman" w:eastAsia="Times New Roman" w:hAnsi="Times New Roman" w:cs="Times New Roman"/>
            <w:sz w:val="21"/>
            <w:szCs w:val="21"/>
            <w:u w:val="single"/>
            <w:lang w:eastAsia="ru-RU"/>
          </w:rPr>
          <w:t>пунктах 57</w:t>
        </w:r>
      </w:hyperlink>
      <w:r w:rsidRPr="00BB78D8">
        <w:rPr>
          <w:rFonts w:ascii="Times New Roman" w:eastAsia="Times New Roman" w:hAnsi="Times New Roman" w:cs="Times New Roman"/>
          <w:sz w:val="21"/>
          <w:szCs w:val="21"/>
          <w:lang w:eastAsia="ru-RU"/>
        </w:rPr>
        <w:t> и </w:t>
      </w:r>
      <w:hyperlink r:id="rId276" w:history="1">
        <w:r w:rsidRPr="00BB78D8">
          <w:rPr>
            <w:rFonts w:ascii="Times New Roman" w:eastAsia="Times New Roman" w:hAnsi="Times New Roman" w:cs="Times New Roman"/>
            <w:sz w:val="21"/>
            <w:szCs w:val="21"/>
            <w:u w:val="single"/>
            <w:lang w:eastAsia="ru-RU"/>
          </w:rPr>
          <w:t>58 настоящего Положения</w:t>
        </w:r>
      </w:hyperlink>
      <w:r w:rsidRPr="00BB78D8">
        <w:rPr>
          <w:rFonts w:ascii="Times New Roman" w:eastAsia="Times New Roman" w:hAnsi="Times New Roman" w:cs="Times New Roman"/>
          <w:sz w:val="21"/>
          <w:szCs w:val="21"/>
          <w:lang w:eastAsia="ru-RU"/>
        </w:rPr>
        <w:t>, несут ответственность в соответствии с законодательством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60. Проверка достоверности и полноты сведений, указанных в </w:t>
      </w:r>
      <w:hyperlink r:id="rId277" w:history="1">
        <w:r w:rsidRPr="00BB78D8">
          <w:rPr>
            <w:rFonts w:ascii="Times New Roman" w:eastAsia="Times New Roman" w:hAnsi="Times New Roman" w:cs="Times New Roman"/>
            <w:sz w:val="21"/>
            <w:szCs w:val="21"/>
            <w:u w:val="single"/>
            <w:lang w:eastAsia="ru-RU"/>
          </w:rPr>
          <w:t>пунктах 57</w:t>
        </w:r>
      </w:hyperlink>
      <w:r w:rsidRPr="00BB78D8">
        <w:rPr>
          <w:rFonts w:ascii="Times New Roman" w:eastAsia="Times New Roman" w:hAnsi="Times New Roman" w:cs="Times New Roman"/>
          <w:sz w:val="21"/>
          <w:szCs w:val="21"/>
          <w:lang w:eastAsia="ru-RU"/>
        </w:rPr>
        <w:t> и </w:t>
      </w:r>
      <w:hyperlink r:id="rId278" w:history="1">
        <w:r w:rsidRPr="00BB78D8">
          <w:rPr>
            <w:rFonts w:ascii="Times New Roman" w:eastAsia="Times New Roman" w:hAnsi="Times New Roman" w:cs="Times New Roman"/>
            <w:sz w:val="21"/>
            <w:szCs w:val="21"/>
            <w:u w:val="single"/>
            <w:lang w:eastAsia="ru-RU"/>
          </w:rPr>
          <w:t>58 настоящего Положения</w:t>
        </w:r>
      </w:hyperlink>
      <w:r w:rsidRPr="00BB78D8">
        <w:rPr>
          <w:rFonts w:ascii="Times New Roman" w:eastAsia="Times New Roman" w:hAnsi="Times New Roman" w:cs="Times New Roman"/>
          <w:sz w:val="21"/>
          <w:szCs w:val="21"/>
          <w:lang w:eastAsia="ru-RU"/>
        </w:rPr>
        <w:t>, осуществляется в порядке, утверждаемом Межправительственным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(приложение N 32 к Договору).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BB78D8">
        <w:rPr>
          <w:rFonts w:ascii="Arial" w:eastAsia="Times New Roman" w:hAnsi="Arial" w:cs="Arial"/>
          <w:sz w:val="41"/>
          <w:szCs w:val="41"/>
          <w:lang w:eastAsia="ru-RU"/>
        </w:rPr>
        <w:t>Приложение N 2. Статут Суда Евразийского экономического союза</w:t>
      </w:r>
    </w:p>
    <w:p w:rsidR="00C95E4D" w:rsidRPr="00BB78D8" w:rsidRDefault="00C95E4D" w:rsidP="00C95E4D">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Приложение N 2</w:t>
      </w:r>
      <w:r w:rsidRPr="00BB78D8">
        <w:rPr>
          <w:rFonts w:ascii="Times New Roman" w:eastAsia="Times New Roman" w:hAnsi="Times New Roman" w:cs="Times New Roman"/>
          <w:sz w:val="21"/>
          <w:szCs w:val="21"/>
          <w:lang w:eastAsia="ru-RU"/>
        </w:rPr>
        <w:br/>
        <w:t>к </w:t>
      </w:r>
      <w:hyperlink r:id="rId279" w:history="1">
        <w:r w:rsidRPr="00BB78D8">
          <w:rPr>
            <w:rFonts w:ascii="Times New Roman" w:eastAsia="Times New Roman" w:hAnsi="Times New Roman" w:cs="Times New Roman"/>
            <w:sz w:val="21"/>
            <w:szCs w:val="21"/>
            <w:u w:val="single"/>
            <w:lang w:eastAsia="ru-RU"/>
          </w:rPr>
          <w:t>Договору о Евразийском</w:t>
        </w:r>
        <w:r w:rsidRPr="00BB78D8">
          <w:rPr>
            <w:rFonts w:ascii="Times New Roman" w:eastAsia="Times New Roman" w:hAnsi="Times New Roman" w:cs="Times New Roman"/>
            <w:sz w:val="21"/>
            <w:szCs w:val="21"/>
            <w:u w:val="single"/>
            <w:lang w:eastAsia="ru-RU"/>
          </w:rPr>
          <w:br/>
          <w:t>экономическом союзе</w:t>
        </w:r>
      </w:hyperlink>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Глава I. Общие положения. Правовой статус Суда</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Правовой статус Суда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w:t>
      </w:r>
      <w:hyperlink r:id="rId280" w:history="1">
        <w:r w:rsidRPr="00BB78D8">
          <w:rPr>
            <w:rFonts w:ascii="Times New Roman" w:eastAsia="Times New Roman" w:hAnsi="Times New Roman" w:cs="Times New Roman"/>
            <w:sz w:val="21"/>
            <w:szCs w:val="21"/>
            <w:u w:val="single"/>
            <w:lang w:eastAsia="ru-RU"/>
          </w:rPr>
          <w:t>Договором о Евразийском экономическом союзе</w:t>
        </w:r>
      </w:hyperlink>
      <w:r w:rsidRPr="00BB78D8">
        <w:rPr>
          <w:rFonts w:ascii="Times New Roman" w:eastAsia="Times New Roman" w:hAnsi="Times New Roman" w:cs="Times New Roman"/>
          <w:sz w:val="21"/>
          <w:szCs w:val="21"/>
          <w:lang w:eastAsia="ru-RU"/>
        </w:rPr>
        <w:t> (далее - Договор) и настоящим Статутом.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w:t>
      </w:r>
      <w:hyperlink r:id="rId281"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международных договоров Союза с третьей стороной и решений органов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целей настоящего Статута под органами Союза понимаются органы Союза, за исключением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Суд пользуется правами юридического лица.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Суд ведет свою документацию, имеет печать и бланки со своим наименованием, учреждает свой официальный интернет-сайт и официальный бюллетень.</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Условия оплаты труда судей, должностных лиц и сотрудников Суда определяются Высшим Евразийским экономическим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Глава II. Состав Суда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В состав Суда входят по два судьи от каждого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Срок полномочий судьи - девять лет.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Судьи освобождаются от должности Высшим Евразийским экономическим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12. Полномочия судьи могут прекращаться по следующим основаниям: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прекращение деятельности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истечение срока полномочий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письменное заявление судьи о сложении полномочий в связи с переходом на другую работу или по иным причинам;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неспособность по состоянию здоровья или по иным уважительным причинам осуществлять полномочия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занятие деятельностью, несовместимой с должностью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прекращение членства в Союзе государства, которым представлен судья;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7) утрата судьей гражданства государства-члена, которым представлен судья;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8) совершение судьей серьезного проступка, несовместимого с высоким статусом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10) вступление в законную силу решения суда об ограничении дееспособности судьи либо о признании его недееспособным;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11) смерть судьи или вступление в законную силу решения суда об объявлении его умершим либо признании безвестно отсутствующим.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13. С инициативой о прекращении полномочий судьи по основаниям, предусмотренным </w:t>
      </w:r>
      <w:hyperlink r:id="rId282" w:history="1">
        <w:r w:rsidRPr="00BB78D8">
          <w:rPr>
            <w:rFonts w:ascii="Times New Roman" w:eastAsia="Times New Roman" w:hAnsi="Times New Roman" w:cs="Times New Roman"/>
            <w:sz w:val="21"/>
            <w:szCs w:val="21"/>
            <w:u w:val="single"/>
            <w:lang w:eastAsia="ru-RU"/>
          </w:rPr>
          <w:t>пунктом 12 настоящего Статута</w:t>
        </w:r>
      </w:hyperlink>
      <w:r w:rsidRPr="00BB78D8">
        <w:rPr>
          <w:rFonts w:ascii="Times New Roman" w:eastAsia="Times New Roman" w:hAnsi="Times New Roman" w:cs="Times New Roman"/>
          <w:sz w:val="21"/>
          <w:szCs w:val="21"/>
          <w:lang w:eastAsia="ru-RU"/>
        </w:rPr>
        <w:t>, могут выступать государство-член, представившее судью, Суд или сам судья.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14. Руководство деятельностью Суда осуществляет Председатель Суда. Председатель Суда имеет заместителя.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временной невозможности участия Председателя Суда в деятельности Суда его обязанности исполняет заместитель Председателя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Председатель Суда и его заместитель не могут являться гражданами одного и того же государства-члена.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16. Председатель Суда и его заместитель осуществляют свои полномочия в течение трех лет.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17. Председатель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утверждает порядок организации и деятельности Суда и судей;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организует деятельность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назначает на должность и освобождает от должности сотрудников и должностных лиц Суда в установленном настоящим Статутом порядке;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 организует предоставление средствам массовой информации сведений о деятельности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 осуществляет иные полномочия в пределах настоящего Статута.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Судьи не вправе заниматься любой деятельностью, связанной с получением доходов, кроме научной, творческой и преподавательской.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Глава III. Аппарат Суда. Статус должностных лиц и сотрудников.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Статус должностных лиц и сотрудников.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22. Деятельность Суда обеспечивает Аппарат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23. В структуру Аппарата Суда входят секретариаты судей и Секретариат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24. Секретариат судьи состоит из советника судьи и помощника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25. Правовое, организационное, материально-техническое и иное обеспечение деятельности Суда осуществляется Секретариатом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26. Структура и численность Секретариата Суда утверждаются Высшим Евразийским экономическим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w:t>
      </w:r>
      <w:hyperlink r:id="rId283"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Руководитель Секретариата Суда и его заместители не могут являться гражданами одного и того же государства-члена.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28. Трудовые правоотношения регулируются </w:t>
      </w:r>
      <w:hyperlink r:id="rId284"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применимыми международными договорами в рамках Союза и законодательством государства пребывания Суда.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30. Советник судьи осуществляет информационно-аналитическое обеспечение деятельности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33. Помощник судьи осуществляет организационное обеспечение деятельности судьи.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Кандидатуры для участия в конкурсе на занятие указанных должностей представляются государствами-членами.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Сотрудники Секретариата Суда принимаются на работу на основе заключаемых с ними трудовых договоров (контрактов).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Члены конкурсной комиссии избирают председателя конкурсной комиссии.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Конкурсная комиссия принимает свои решения в виде рекомендаций большинством голосов и представляет их Председателю Суда для назначения.</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Глава IV. Компетенция Суда</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39. Суд рассматривает споры, возникающие по вопросам реализации </w:t>
      </w:r>
      <w:hyperlink r:id="rId285"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и (или) решений органов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по заявлению государства-члена: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 соответствии международного договора в рамках Союза или его отдельных положений </w:t>
      </w:r>
      <w:hyperlink r:id="rId286" w:history="1">
        <w:r w:rsidRPr="00BB78D8">
          <w:rPr>
            <w:rFonts w:ascii="Times New Roman" w:eastAsia="Times New Roman" w:hAnsi="Times New Roman" w:cs="Times New Roman"/>
            <w:sz w:val="21"/>
            <w:szCs w:val="21"/>
            <w:u w:val="single"/>
            <w:lang w:eastAsia="ru-RU"/>
          </w:rPr>
          <w:t>Договору</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 соблюдении другим государством-членом (другими государствами-членами) </w:t>
      </w:r>
      <w:hyperlink r:id="rId287"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и (или) решений органов Союза, а также отдельных положений указанных международных договоров и (или) решений;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 соответствии решения Комиссии или его отдельных положений </w:t>
      </w:r>
      <w:hyperlink r:id="rId288" w:history="1">
        <w:r w:rsidRPr="00BB78D8">
          <w:rPr>
            <w:rFonts w:ascii="Times New Roman" w:eastAsia="Times New Roman" w:hAnsi="Times New Roman" w:cs="Times New Roman"/>
            <w:sz w:val="21"/>
            <w:szCs w:val="21"/>
            <w:u w:val="single"/>
            <w:lang w:eastAsia="ru-RU"/>
          </w:rPr>
          <w:t>Договору</w:t>
        </w:r>
      </w:hyperlink>
      <w:r w:rsidRPr="00BB78D8">
        <w:rPr>
          <w:rFonts w:ascii="Times New Roman" w:eastAsia="Times New Roman" w:hAnsi="Times New Roman" w:cs="Times New Roman"/>
          <w:sz w:val="21"/>
          <w:szCs w:val="21"/>
          <w:lang w:eastAsia="ru-RU"/>
        </w:rPr>
        <w:t>, международным договорам в рамках Союза и (или) решениям органов Союза;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 оспаривании действия (бездействия) Комиссии;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по заявлению хозяйствующего субъекта: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w:t>
      </w:r>
      <w:hyperlink r:id="rId289" w:history="1">
        <w:r w:rsidRPr="00BB78D8">
          <w:rPr>
            <w:rFonts w:ascii="Times New Roman" w:eastAsia="Times New Roman" w:hAnsi="Times New Roman" w:cs="Times New Roman"/>
            <w:sz w:val="21"/>
            <w:szCs w:val="21"/>
            <w:u w:val="single"/>
            <w:lang w:eastAsia="ru-RU"/>
          </w:rPr>
          <w:t>Договору</w:t>
        </w:r>
      </w:hyperlink>
      <w:r w:rsidRPr="00BB78D8">
        <w:rPr>
          <w:rFonts w:ascii="Times New Roman" w:eastAsia="Times New Roman" w:hAnsi="Times New Roman" w:cs="Times New Roman"/>
          <w:sz w:val="21"/>
          <w:szCs w:val="21"/>
          <w:lang w:eastAsia="ru-RU"/>
        </w:rPr>
        <w:t> и (или) международным договорам в рамках Союза, если такое решение или его отдельные положения повлекли нарушение предоставленных </w:t>
      </w:r>
      <w:hyperlink r:id="rId290"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(или) международными договорами в рамках Союза прав и законных интересов хозяйствующего субъекта;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w:t>
      </w:r>
      <w:hyperlink r:id="rId291"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(или) международными договорами в рамках Союза прав и законных интересов хозяйствующего субъекта.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40. Государства-члены могут отнести к компетенции Суда иные споры, разрешение которых Судом прямо предусмотрено </w:t>
      </w:r>
      <w:hyperlink r:id="rId292"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w:t>
      </w:r>
      <w:hyperlink r:id="rId293"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международными договорами в рамках Союза и (или) международными договорами Союза с третьей стороной.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42. В компетенцию Суда не входит наделение органов Союза дополнительной компетенцией помимо той, которая прямо предусмотрена </w:t>
      </w:r>
      <w:hyperlink r:id="rId294"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(или) международными договорами в рамках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w:t>
      </w:r>
      <w:hyperlink r:id="rId295"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и международными договорами в рамках Союза, за исключением случаев, прямо предусмотренных </w:t>
      </w:r>
      <w:hyperlink r:id="rId296"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45. По взаимному согласию сторон спора спор может быть передан на рассмотрение Суда до истечения срока, указанного в </w:t>
      </w:r>
      <w:hyperlink r:id="rId297" w:history="1">
        <w:r w:rsidRPr="00BB78D8">
          <w:rPr>
            <w:rFonts w:ascii="Times New Roman" w:eastAsia="Times New Roman" w:hAnsi="Times New Roman" w:cs="Times New Roman"/>
            <w:sz w:val="21"/>
            <w:szCs w:val="21"/>
            <w:u w:val="single"/>
            <w:lang w:eastAsia="ru-RU"/>
          </w:rPr>
          <w:t>пункте 44 настоящего Статута</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46. Суд по заявлению государства-члена или органа Союза осуществляет разъяснение положений </w:t>
      </w:r>
      <w:hyperlink r:id="rId298"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и решений органов Союза, а также по заявлению сотрудников и должностных лиц органов Союза и Суда положений </w:t>
      </w:r>
      <w:hyperlink r:id="rId299"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и решений органов Союза, связанных с трудовыми правоотношениями (далее - разъяснение).</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48. Суд осуществляет разъяснение положений международного договора Союза с третьей стороной, если это предусмотрено таким международным договором.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50. Суд при осуществлении правосудия применяет:</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1) общепризнанные принципы и нормы международного права;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2) </w:t>
      </w:r>
      <w:hyperlink r:id="rId300" w:history="1">
        <w:r w:rsidRPr="00BB78D8">
          <w:rPr>
            <w:rFonts w:ascii="Times New Roman" w:eastAsia="Times New Roman" w:hAnsi="Times New Roman" w:cs="Times New Roman"/>
            <w:sz w:val="21"/>
            <w:szCs w:val="21"/>
            <w:u w:val="single"/>
            <w:lang w:eastAsia="ru-RU"/>
          </w:rPr>
          <w:t>Договор</w:t>
        </w:r>
      </w:hyperlink>
      <w:r w:rsidRPr="00BB78D8">
        <w:rPr>
          <w:rFonts w:ascii="Times New Roman" w:eastAsia="Times New Roman" w:hAnsi="Times New Roman" w:cs="Times New Roman"/>
          <w:sz w:val="21"/>
          <w:szCs w:val="21"/>
          <w:lang w:eastAsia="ru-RU"/>
        </w:rPr>
        <w:t>, международные договоры в рамках Союза и иные международные договоры, участниками которых являются государства-стороны спора;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3) решения и распоряжения органов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4) международный обычай как доказательство всеобщей практики, признанной в качестве правовой нормы.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51. Положения </w:t>
      </w:r>
      <w:hyperlink r:id="rId301" w:history="1">
        <w:r w:rsidRPr="00BB78D8">
          <w:rPr>
            <w:rFonts w:ascii="Times New Roman" w:eastAsia="Times New Roman" w:hAnsi="Times New Roman" w:cs="Times New Roman"/>
            <w:sz w:val="21"/>
            <w:szCs w:val="21"/>
            <w:u w:val="single"/>
            <w:lang w:eastAsia="ru-RU"/>
          </w:rPr>
          <w:t>Договора</w:t>
        </w:r>
      </w:hyperlink>
      <w:r w:rsidRPr="00BB78D8">
        <w:rPr>
          <w:rFonts w:ascii="Times New Roman" w:eastAsia="Times New Roman" w:hAnsi="Times New Roman" w:cs="Times New Roman"/>
          <w:sz w:val="21"/>
          <w:szCs w:val="21"/>
          <w:lang w:eastAsia="ru-RU"/>
        </w:rPr>
        <w:t>,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BB78D8">
        <w:rPr>
          <w:rFonts w:ascii="Arial" w:eastAsia="Times New Roman" w:hAnsi="Arial" w:cs="Arial"/>
          <w:sz w:val="38"/>
          <w:szCs w:val="38"/>
          <w:lang w:eastAsia="ru-RU"/>
        </w:rPr>
        <w:t>Глава V. Судопроизводство</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Раздел 1 Судопроизводство по делам о разрешении споров</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Судопроизводство по делам о разрешении споров</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52. Порядок рассмотрения дел о разрешении споров в Суде определяется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53. Суд осуществляет судопроизводство на основе следующих принципов:</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независимость судей;</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гласность разбирательства;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публичность;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равенство сторон спора;</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состязательность;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коллегиальность.</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Порядок реализации принципов судопроизводства определяется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w:t>
      </w:r>
      <w:hyperlink r:id="rId302"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56. Информация ограниченного распространения может быть получена Судом или представлена лицом, участвующим в деле, в соответствии с </w:t>
      </w:r>
      <w:hyperlink r:id="rId303" w:history="1">
        <w:r w:rsidRPr="00BB78D8">
          <w:rPr>
            <w:rFonts w:ascii="Times New Roman" w:eastAsia="Times New Roman" w:hAnsi="Times New Roman" w:cs="Times New Roman"/>
            <w:sz w:val="21"/>
            <w:szCs w:val="21"/>
            <w:u w:val="single"/>
            <w:lang w:eastAsia="ru-RU"/>
          </w:rPr>
          <w:t>Договором</w:t>
        </w:r>
      </w:hyperlink>
      <w:r w:rsidRPr="00BB78D8">
        <w:rPr>
          <w:rFonts w:ascii="Times New Roman" w:eastAsia="Times New Roman" w:hAnsi="Times New Roman" w:cs="Times New Roman"/>
          <w:sz w:val="21"/>
          <w:szCs w:val="21"/>
          <w:lang w:eastAsia="ru-RU"/>
        </w:rPr>
        <w:t>,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58. Лица, участвующие в деле, пользуются процессуальными правами и несут процессуальные обязанности в соответствии с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61. Суд оставляет без рассмотрения требования о возмещении убытков или иные требования имущественного характера.</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62. Обращение хозяйствующего субъекта в Суд облагается пошлиной.</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63. Пошлина уплачивается хозяйствующим субъектом до подачи заявления в Суд.</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64. В случае удовлетворения Судом требований хозяйствующего субъекта, указанных в заявлении, осуществляется возврат пошлины.</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65. Размер, валюта платежа, порядок зачисления, использования и возврата пошлины определяются Высшим Евразийским экономическим советом.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66. В ходе рассмотрения дела каждая сторона спора несет свои судебные издержки самостоятельно.</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78D8">
        <w:rPr>
          <w:rFonts w:ascii="Times New Roman" w:eastAsia="Times New Roman" w:hAnsi="Times New Roman" w:cs="Times New Roman"/>
          <w:sz w:val="31"/>
          <w:szCs w:val="31"/>
          <w:lang w:eastAsia="ru-RU"/>
        </w:rPr>
        <w:t>Раздел 2 Судопроизводство по делам о разъяснении</w:t>
      </w:r>
    </w:p>
    <w:p w:rsidR="00C95E4D" w:rsidRPr="00BB78D8" w:rsidRDefault="00C95E4D" w:rsidP="00C95E4D">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BB78D8">
        <w:rPr>
          <w:rFonts w:ascii="Times New Roman" w:eastAsia="Times New Roman" w:hAnsi="Times New Roman" w:cs="Times New Roman"/>
          <w:sz w:val="41"/>
          <w:szCs w:val="41"/>
          <w:lang w:eastAsia="ru-RU"/>
        </w:rPr>
        <w:t>     </w:t>
      </w:r>
      <w:r w:rsidRPr="00BB78D8">
        <w:rPr>
          <w:rFonts w:ascii="Times New Roman" w:eastAsia="Times New Roman" w:hAnsi="Times New Roman" w:cs="Times New Roman"/>
          <w:sz w:val="41"/>
          <w:szCs w:val="41"/>
          <w:lang w:eastAsia="ru-RU"/>
        </w:rPr>
        <w:br/>
        <w:t>Судопроизводство по делам о разъяснении</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68. Порядок рассмотрения дел о разъяснении определяется Регламентом.</w:t>
      </w:r>
      <w:r w:rsidRPr="00BB78D8">
        <w:rPr>
          <w:rFonts w:ascii="Times New Roman" w:eastAsia="Times New Roman" w:hAnsi="Times New Roman" w:cs="Times New Roman"/>
          <w:sz w:val="21"/>
          <w:szCs w:val="21"/>
          <w:lang w:eastAsia="ru-RU"/>
        </w:rPr>
        <w:br/>
        <w:t>     </w:t>
      </w:r>
    </w:p>
    <w:p w:rsidR="00C95E4D" w:rsidRPr="00BB78D8" w:rsidRDefault="00C95E4D" w:rsidP="00C95E4D">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BB78D8">
        <w:rPr>
          <w:rFonts w:ascii="Times New Roman" w:eastAsia="Times New Roman" w:hAnsi="Times New Roman" w:cs="Times New Roman"/>
          <w:sz w:val="21"/>
          <w:szCs w:val="21"/>
          <w:lang w:eastAsia="ru-RU"/>
        </w:rPr>
        <w:t>69. Суд осуществляет судопроизводство по делам о разъяснении на основе принципов независимости судей и коллегиальности.</w:t>
      </w:r>
      <w:r w:rsidRPr="00BB78D8">
        <w:rPr>
          <w:rFonts w:ascii="Times New Roman" w:eastAsia="Times New Roman" w:hAnsi="Times New Roman" w:cs="Times New Roman"/>
          <w:sz w:val="21"/>
          <w:szCs w:val="21"/>
          <w:lang w:eastAsia="ru-RU"/>
        </w:rPr>
        <w:br/>
        <w:t>     </w:t>
      </w:r>
      <w:r w:rsidRPr="00BB78D8">
        <w:rPr>
          <w:rFonts w:ascii="Times New Roman" w:eastAsia="Times New Roman" w:hAnsi="Times New Roman" w:cs="Times New Roman"/>
          <w:sz w:val="21"/>
          <w:szCs w:val="21"/>
          <w:lang w:eastAsia="ru-RU"/>
        </w:rPr>
        <w:br/>
        <w:t>     </w:t>
      </w:r>
    </w:p>
    <w:p w:rsidR="00053DF8" w:rsidRPr="00BB78D8" w:rsidRDefault="00053DF8">
      <w:bookmarkStart w:id="0" w:name="_GoBack"/>
      <w:bookmarkEnd w:id="0"/>
    </w:p>
    <w:sectPr w:rsidR="00053DF8" w:rsidRPr="00BB78D8" w:rsidSect="00697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1C4"/>
    <w:multiLevelType w:val="multilevel"/>
    <w:tmpl w:val="87C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95ABD"/>
    <w:multiLevelType w:val="multilevel"/>
    <w:tmpl w:val="91E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43618"/>
    <w:multiLevelType w:val="multilevel"/>
    <w:tmpl w:val="CF7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C7FD5"/>
    <w:multiLevelType w:val="multilevel"/>
    <w:tmpl w:val="D6E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23B13"/>
    <w:multiLevelType w:val="multilevel"/>
    <w:tmpl w:val="186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442"/>
    <w:rsid w:val="00042442"/>
    <w:rsid w:val="00053DF8"/>
    <w:rsid w:val="006971E6"/>
    <w:rsid w:val="00BB78D8"/>
    <w:rsid w:val="00C95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E6"/>
  </w:style>
  <w:style w:type="paragraph" w:styleId="2">
    <w:name w:val="heading 2"/>
    <w:basedOn w:val="a"/>
    <w:link w:val="20"/>
    <w:uiPriority w:val="9"/>
    <w:qFormat/>
    <w:rsid w:val="00C95E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5E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5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E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5E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5E4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95E4D"/>
  </w:style>
  <w:style w:type="paragraph" w:customStyle="1" w:styleId="headertext">
    <w:name w:val="headertex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5E4D"/>
    <w:rPr>
      <w:color w:val="0000FF"/>
      <w:u w:val="single"/>
    </w:rPr>
  </w:style>
  <w:style w:type="character" w:styleId="a4">
    <w:name w:val="FollowedHyperlink"/>
    <w:basedOn w:val="a0"/>
    <w:uiPriority w:val="99"/>
    <w:semiHidden/>
    <w:unhideWhenUsed/>
    <w:rsid w:val="00C95E4D"/>
    <w:rPr>
      <w:color w:val="800080"/>
      <w:u w:val="single"/>
    </w:rPr>
  </w:style>
  <w:style w:type="paragraph" w:styleId="a5">
    <w:name w:val="Normal (Web)"/>
    <w:basedOn w:val="a"/>
    <w:uiPriority w:val="99"/>
    <w:semiHidden/>
    <w:unhideWhenUsed/>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95E4D"/>
  </w:style>
  <w:style w:type="paragraph" w:customStyle="1" w:styleId="copytitle">
    <w:name w:val="copytitle"/>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5E4D"/>
    <w:rPr>
      <w:b/>
      <w:bCs/>
    </w:rPr>
  </w:style>
  <w:style w:type="paragraph" w:customStyle="1" w:styleId="copyright">
    <w:name w:val="copyrigh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5E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5E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5E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5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E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5E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5E4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95E4D"/>
  </w:style>
  <w:style w:type="paragraph" w:customStyle="1" w:styleId="headertext">
    <w:name w:val="headertex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5E4D"/>
    <w:rPr>
      <w:color w:val="0000FF"/>
      <w:u w:val="single"/>
    </w:rPr>
  </w:style>
  <w:style w:type="character" w:styleId="a4">
    <w:name w:val="FollowedHyperlink"/>
    <w:basedOn w:val="a0"/>
    <w:uiPriority w:val="99"/>
    <w:semiHidden/>
    <w:unhideWhenUsed/>
    <w:rsid w:val="00C95E4D"/>
    <w:rPr>
      <w:color w:val="800080"/>
      <w:u w:val="single"/>
    </w:rPr>
  </w:style>
  <w:style w:type="paragraph" w:styleId="a5">
    <w:name w:val="Normal (Web)"/>
    <w:basedOn w:val="a"/>
    <w:uiPriority w:val="99"/>
    <w:semiHidden/>
    <w:unhideWhenUsed/>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95E4D"/>
  </w:style>
  <w:style w:type="paragraph" w:customStyle="1" w:styleId="copytitle">
    <w:name w:val="copytitle"/>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5E4D"/>
    <w:rPr>
      <w:b/>
      <w:bCs/>
    </w:rPr>
  </w:style>
  <w:style w:type="paragraph" w:customStyle="1" w:styleId="copyright">
    <w:name w:val="copyright"/>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95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5E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552091">
      <w:bodyDiv w:val="1"/>
      <w:marLeft w:val="0"/>
      <w:marRight w:val="0"/>
      <w:marTop w:val="0"/>
      <w:marBottom w:val="0"/>
      <w:divBdr>
        <w:top w:val="none" w:sz="0" w:space="0" w:color="auto"/>
        <w:left w:val="none" w:sz="0" w:space="0" w:color="auto"/>
        <w:bottom w:val="none" w:sz="0" w:space="0" w:color="auto"/>
        <w:right w:val="none" w:sz="0" w:space="0" w:color="auto"/>
      </w:divBdr>
      <w:divsChild>
        <w:div w:id="764418637">
          <w:marLeft w:val="0"/>
          <w:marRight w:val="0"/>
          <w:marTop w:val="0"/>
          <w:marBottom w:val="690"/>
          <w:divBdr>
            <w:top w:val="none" w:sz="0" w:space="0" w:color="auto"/>
            <w:left w:val="none" w:sz="0" w:space="0" w:color="auto"/>
            <w:bottom w:val="none" w:sz="0" w:space="0" w:color="auto"/>
            <w:right w:val="none" w:sz="0" w:space="0" w:color="auto"/>
          </w:divBdr>
          <w:divsChild>
            <w:div w:id="1719089704">
              <w:marLeft w:val="0"/>
              <w:marRight w:val="0"/>
              <w:marTop w:val="0"/>
              <w:marBottom w:val="450"/>
              <w:divBdr>
                <w:top w:val="none" w:sz="0" w:space="0" w:color="auto"/>
                <w:left w:val="none" w:sz="0" w:space="0" w:color="auto"/>
                <w:bottom w:val="none" w:sz="0" w:space="0" w:color="auto"/>
                <w:right w:val="none" w:sz="0" w:space="0" w:color="auto"/>
              </w:divBdr>
              <w:divsChild>
                <w:div w:id="916094444">
                  <w:marLeft w:val="0"/>
                  <w:marRight w:val="0"/>
                  <w:marTop w:val="960"/>
                  <w:marBottom w:val="450"/>
                  <w:divBdr>
                    <w:top w:val="single" w:sz="6" w:space="8" w:color="CDCDCD"/>
                    <w:left w:val="single" w:sz="6" w:space="0" w:color="CDCDCD"/>
                    <w:bottom w:val="single" w:sz="6" w:space="30" w:color="CDCDCD"/>
                    <w:right w:val="single" w:sz="6" w:space="0" w:color="CDCDCD"/>
                  </w:divBdr>
                  <w:divsChild>
                    <w:div w:id="1001618208">
                      <w:marLeft w:val="0"/>
                      <w:marRight w:val="0"/>
                      <w:marTop w:val="0"/>
                      <w:marBottom w:val="1050"/>
                      <w:divBdr>
                        <w:top w:val="none" w:sz="0" w:space="0" w:color="auto"/>
                        <w:left w:val="none" w:sz="0" w:space="0" w:color="auto"/>
                        <w:bottom w:val="none" w:sz="0" w:space="0" w:color="auto"/>
                        <w:right w:val="none" w:sz="0" w:space="0" w:color="auto"/>
                      </w:divBdr>
                      <w:divsChild>
                        <w:div w:id="822164541">
                          <w:marLeft w:val="0"/>
                          <w:marRight w:val="0"/>
                          <w:marTop w:val="0"/>
                          <w:marBottom w:val="0"/>
                          <w:divBdr>
                            <w:top w:val="none" w:sz="0" w:space="0" w:color="auto"/>
                            <w:left w:val="none" w:sz="0" w:space="0" w:color="auto"/>
                            <w:bottom w:val="none" w:sz="0" w:space="0" w:color="auto"/>
                            <w:right w:val="none" w:sz="0" w:space="0" w:color="auto"/>
                          </w:divBdr>
                          <w:divsChild>
                            <w:div w:id="938105854">
                              <w:marLeft w:val="0"/>
                              <w:marRight w:val="0"/>
                              <w:marTop w:val="0"/>
                              <w:marBottom w:val="0"/>
                              <w:divBdr>
                                <w:top w:val="none" w:sz="0" w:space="0" w:color="auto"/>
                                <w:left w:val="none" w:sz="0" w:space="0" w:color="auto"/>
                                <w:bottom w:val="none" w:sz="0" w:space="0" w:color="auto"/>
                                <w:right w:val="none" w:sz="0" w:space="0" w:color="auto"/>
                              </w:divBdr>
                              <w:divsChild>
                                <w:div w:id="2088184690">
                                  <w:marLeft w:val="0"/>
                                  <w:marRight w:val="0"/>
                                  <w:marTop w:val="0"/>
                                  <w:marBottom w:val="0"/>
                                  <w:divBdr>
                                    <w:top w:val="none" w:sz="0" w:space="0" w:color="auto"/>
                                    <w:left w:val="none" w:sz="0" w:space="0" w:color="auto"/>
                                    <w:bottom w:val="none" w:sz="0" w:space="0" w:color="auto"/>
                                    <w:right w:val="none" w:sz="0" w:space="0" w:color="auto"/>
                                  </w:divBdr>
                                  <w:divsChild>
                                    <w:div w:id="596642363">
                                      <w:marLeft w:val="0"/>
                                      <w:marRight w:val="0"/>
                                      <w:marTop w:val="0"/>
                                      <w:marBottom w:val="0"/>
                                      <w:divBdr>
                                        <w:top w:val="none" w:sz="0" w:space="0" w:color="auto"/>
                                        <w:left w:val="none" w:sz="0" w:space="0" w:color="auto"/>
                                        <w:bottom w:val="none" w:sz="0" w:space="0" w:color="auto"/>
                                        <w:right w:val="none" w:sz="0" w:space="0" w:color="auto"/>
                                      </w:divBdr>
                                      <w:divsChild>
                                        <w:div w:id="1950162630">
                                          <w:marLeft w:val="0"/>
                                          <w:marRight w:val="0"/>
                                          <w:marTop w:val="0"/>
                                          <w:marBottom w:val="0"/>
                                          <w:divBdr>
                                            <w:top w:val="dashed" w:sz="6" w:space="0" w:color="B2B2B2"/>
                                            <w:left w:val="dashed" w:sz="6" w:space="0" w:color="B2B2B2"/>
                                            <w:bottom w:val="dashed" w:sz="6" w:space="0" w:color="B2B2B2"/>
                                            <w:right w:val="dashed" w:sz="6" w:space="0" w:color="B2B2B2"/>
                                          </w:divBdr>
                                        </w:div>
                                      </w:divsChild>
                                    </w:div>
                                  </w:divsChild>
                                </w:div>
                              </w:divsChild>
                            </w:div>
                          </w:divsChild>
                        </w:div>
                        <w:div w:id="1442071772">
                          <w:marLeft w:val="0"/>
                          <w:marRight w:val="0"/>
                          <w:marTop w:val="0"/>
                          <w:marBottom w:val="0"/>
                          <w:divBdr>
                            <w:top w:val="none" w:sz="0" w:space="0" w:color="auto"/>
                            <w:left w:val="none" w:sz="0" w:space="0" w:color="auto"/>
                            <w:bottom w:val="none" w:sz="0" w:space="0" w:color="auto"/>
                            <w:right w:val="none" w:sz="0" w:space="0" w:color="auto"/>
                          </w:divBdr>
                          <w:divsChild>
                            <w:div w:id="1006398190">
                              <w:marLeft w:val="0"/>
                              <w:marRight w:val="0"/>
                              <w:marTop w:val="0"/>
                              <w:marBottom w:val="0"/>
                              <w:divBdr>
                                <w:top w:val="none" w:sz="0" w:space="0" w:color="auto"/>
                                <w:left w:val="none" w:sz="0" w:space="0" w:color="auto"/>
                                <w:bottom w:val="none" w:sz="0" w:space="0" w:color="auto"/>
                                <w:right w:val="none" w:sz="0" w:space="0" w:color="auto"/>
                              </w:divBdr>
                              <w:divsChild>
                                <w:div w:id="119500933">
                                  <w:marLeft w:val="0"/>
                                  <w:marRight w:val="0"/>
                                  <w:marTop w:val="0"/>
                                  <w:marBottom w:val="0"/>
                                  <w:divBdr>
                                    <w:top w:val="none" w:sz="0" w:space="0" w:color="auto"/>
                                    <w:left w:val="none" w:sz="0" w:space="0" w:color="auto"/>
                                    <w:bottom w:val="none" w:sz="0" w:space="0" w:color="auto"/>
                                    <w:right w:val="none" w:sz="0" w:space="0" w:color="auto"/>
                                  </w:divBdr>
                                  <w:divsChild>
                                    <w:div w:id="2048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0528">
          <w:marLeft w:val="0"/>
          <w:marRight w:val="0"/>
          <w:marTop w:val="0"/>
          <w:marBottom w:val="225"/>
          <w:divBdr>
            <w:top w:val="single" w:sz="6" w:space="0" w:color="E0E0E0"/>
            <w:left w:val="single" w:sz="6" w:space="0" w:color="E0E0E0"/>
            <w:bottom w:val="single" w:sz="6" w:space="0" w:color="E0E0E0"/>
            <w:right w:val="single" w:sz="6" w:space="0" w:color="E0E0E0"/>
          </w:divBdr>
          <w:divsChild>
            <w:div w:id="692926347">
              <w:marLeft w:val="0"/>
              <w:marRight w:val="0"/>
              <w:marTop w:val="0"/>
              <w:marBottom w:val="0"/>
              <w:divBdr>
                <w:top w:val="none" w:sz="0" w:space="0" w:color="auto"/>
                <w:left w:val="none" w:sz="0" w:space="0" w:color="auto"/>
                <w:bottom w:val="none" w:sz="0" w:space="0" w:color="auto"/>
                <w:right w:val="none" w:sz="0" w:space="0" w:color="auto"/>
              </w:divBdr>
            </w:div>
            <w:div w:id="482356300">
              <w:marLeft w:val="0"/>
              <w:marRight w:val="0"/>
              <w:marTop w:val="0"/>
              <w:marBottom w:val="0"/>
              <w:divBdr>
                <w:top w:val="none" w:sz="0" w:space="0" w:color="auto"/>
                <w:left w:val="none" w:sz="0" w:space="0" w:color="auto"/>
                <w:bottom w:val="none" w:sz="0" w:space="0" w:color="auto"/>
                <w:right w:val="none" w:sz="0" w:space="0" w:color="auto"/>
              </w:divBdr>
            </w:div>
          </w:divsChild>
        </w:div>
        <w:div w:id="1156338066">
          <w:marLeft w:val="0"/>
          <w:marRight w:val="0"/>
          <w:marTop w:val="0"/>
          <w:marBottom w:val="0"/>
          <w:divBdr>
            <w:top w:val="none" w:sz="0" w:space="0" w:color="auto"/>
            <w:left w:val="none" w:sz="0" w:space="0" w:color="auto"/>
            <w:bottom w:val="none" w:sz="0" w:space="0" w:color="auto"/>
            <w:right w:val="none" w:sz="0" w:space="0" w:color="auto"/>
          </w:divBdr>
          <w:divsChild>
            <w:div w:id="693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05962" TargetMode="External"/><Relationship Id="rId299" Type="http://schemas.openxmlformats.org/officeDocument/2006/relationships/hyperlink" Target="http://docs.cntd.ru/document/420205962" TargetMode="External"/><Relationship Id="rId303" Type="http://schemas.openxmlformats.org/officeDocument/2006/relationships/hyperlink" Target="http://docs.cntd.ru/document/420205962" TargetMode="External"/><Relationship Id="rId21" Type="http://schemas.openxmlformats.org/officeDocument/2006/relationships/hyperlink" Target="http://docs.cntd.ru/document/420205962" TargetMode="External"/><Relationship Id="rId42" Type="http://schemas.openxmlformats.org/officeDocument/2006/relationships/hyperlink" Target="http://docs.cntd.ru/document/420205962" TargetMode="External"/><Relationship Id="rId63" Type="http://schemas.openxmlformats.org/officeDocument/2006/relationships/hyperlink" Target="http://docs.cntd.ru/document/420205962" TargetMode="External"/><Relationship Id="rId84" Type="http://schemas.openxmlformats.org/officeDocument/2006/relationships/hyperlink" Target="http://docs.cntd.ru/document/420205962" TargetMode="External"/><Relationship Id="rId138" Type="http://schemas.openxmlformats.org/officeDocument/2006/relationships/hyperlink" Target="http://docs.cntd.ru/document/1900360" TargetMode="External"/><Relationship Id="rId159" Type="http://schemas.openxmlformats.org/officeDocument/2006/relationships/hyperlink" Target="http://docs.cntd.ru/document/420205962" TargetMode="External"/><Relationship Id="rId170" Type="http://schemas.openxmlformats.org/officeDocument/2006/relationships/hyperlink" Target="http://docs.cntd.ru/document/420205962" TargetMode="External"/><Relationship Id="rId191" Type="http://schemas.openxmlformats.org/officeDocument/2006/relationships/hyperlink" Target="http://docs.cntd.ru/document/902202883" TargetMode="External"/><Relationship Id="rId205" Type="http://schemas.openxmlformats.org/officeDocument/2006/relationships/hyperlink" Target="http://docs.cntd.ru/document/420205962" TargetMode="External"/><Relationship Id="rId226" Type="http://schemas.openxmlformats.org/officeDocument/2006/relationships/hyperlink" Target="http://docs.cntd.ru/document/420205962" TargetMode="External"/><Relationship Id="rId247" Type="http://schemas.openxmlformats.org/officeDocument/2006/relationships/hyperlink" Target="http://docs.cntd.ru/document/420205962" TargetMode="External"/><Relationship Id="rId107" Type="http://schemas.openxmlformats.org/officeDocument/2006/relationships/hyperlink" Target="http://docs.cntd.ru/document/420205962" TargetMode="External"/><Relationship Id="rId268" Type="http://schemas.openxmlformats.org/officeDocument/2006/relationships/hyperlink" Target="http://docs.cntd.ru/document/420205962" TargetMode="External"/><Relationship Id="rId289" Type="http://schemas.openxmlformats.org/officeDocument/2006/relationships/hyperlink" Target="http://docs.cntd.ru/document/420205962" TargetMode="External"/><Relationship Id="rId11" Type="http://schemas.openxmlformats.org/officeDocument/2006/relationships/hyperlink" Target="http://docs.cntd.ru/document/420205962" TargetMode="External"/><Relationship Id="rId32" Type="http://schemas.openxmlformats.org/officeDocument/2006/relationships/hyperlink" Target="http://docs.cntd.ru/document/420205962" TargetMode="External"/><Relationship Id="rId53" Type="http://schemas.openxmlformats.org/officeDocument/2006/relationships/hyperlink" Target="http://docs.cntd.ru/document/420205962" TargetMode="External"/><Relationship Id="rId74" Type="http://schemas.openxmlformats.org/officeDocument/2006/relationships/hyperlink" Target="http://docs.cntd.ru/document/420205962" TargetMode="External"/><Relationship Id="rId128" Type="http://schemas.openxmlformats.org/officeDocument/2006/relationships/hyperlink" Target="http://docs.cntd.ru/document/420205962" TargetMode="External"/><Relationship Id="rId149" Type="http://schemas.openxmlformats.org/officeDocument/2006/relationships/hyperlink" Target="http://docs.cntd.ru/document/420205962" TargetMode="External"/><Relationship Id="rId5" Type="http://schemas.openxmlformats.org/officeDocument/2006/relationships/hyperlink" Target="http://docs.cntd.ru/document/420224346" TargetMode="External"/><Relationship Id="rId95" Type="http://schemas.openxmlformats.org/officeDocument/2006/relationships/hyperlink" Target="http://docs.cntd.ru/document/420205962" TargetMode="External"/><Relationship Id="rId160" Type="http://schemas.openxmlformats.org/officeDocument/2006/relationships/hyperlink" Target="http://docs.cntd.ru/document/420205962" TargetMode="External"/><Relationship Id="rId181" Type="http://schemas.openxmlformats.org/officeDocument/2006/relationships/hyperlink" Target="http://docs.cntd.ru/document/420205962" TargetMode="External"/><Relationship Id="rId216" Type="http://schemas.openxmlformats.org/officeDocument/2006/relationships/hyperlink" Target="http://docs.cntd.ru/document/902151018" TargetMode="External"/><Relationship Id="rId237" Type="http://schemas.openxmlformats.org/officeDocument/2006/relationships/hyperlink" Target="http://docs.cntd.ru/document/420205962" TargetMode="External"/><Relationship Id="rId258" Type="http://schemas.openxmlformats.org/officeDocument/2006/relationships/hyperlink" Target="http://docs.cntd.ru/document/420205962" TargetMode="External"/><Relationship Id="rId279" Type="http://schemas.openxmlformats.org/officeDocument/2006/relationships/hyperlink" Target="http://docs.cntd.ru/document/420205962" TargetMode="External"/><Relationship Id="rId22" Type="http://schemas.openxmlformats.org/officeDocument/2006/relationships/hyperlink" Target="http://docs.cntd.ru/document/420205962" TargetMode="External"/><Relationship Id="rId43" Type="http://schemas.openxmlformats.org/officeDocument/2006/relationships/hyperlink" Target="http://docs.cntd.ru/document/420205962" TargetMode="External"/><Relationship Id="rId64" Type="http://schemas.openxmlformats.org/officeDocument/2006/relationships/hyperlink" Target="http://docs.cntd.ru/document/420205962" TargetMode="External"/><Relationship Id="rId118" Type="http://schemas.openxmlformats.org/officeDocument/2006/relationships/hyperlink" Target="http://docs.cntd.ru/document/420205962" TargetMode="External"/><Relationship Id="rId139" Type="http://schemas.openxmlformats.org/officeDocument/2006/relationships/hyperlink" Target="http://docs.cntd.ru/document/901817956" TargetMode="External"/><Relationship Id="rId290" Type="http://schemas.openxmlformats.org/officeDocument/2006/relationships/hyperlink" Target="http://docs.cntd.ru/document/420205962" TargetMode="External"/><Relationship Id="rId304" Type="http://schemas.openxmlformats.org/officeDocument/2006/relationships/fontTable" Target="fontTable.xml"/><Relationship Id="rId85" Type="http://schemas.openxmlformats.org/officeDocument/2006/relationships/hyperlink" Target="http://docs.cntd.ru/document/420205962" TargetMode="External"/><Relationship Id="rId150" Type="http://schemas.openxmlformats.org/officeDocument/2006/relationships/hyperlink" Target="http://docs.cntd.ru/document/420205962" TargetMode="External"/><Relationship Id="rId171" Type="http://schemas.openxmlformats.org/officeDocument/2006/relationships/hyperlink" Target="http://docs.cntd.ru/document/420205962" TargetMode="External"/><Relationship Id="rId192" Type="http://schemas.openxmlformats.org/officeDocument/2006/relationships/hyperlink" Target="http://docs.cntd.ru/document/902202883" TargetMode="External"/><Relationship Id="rId206" Type="http://schemas.openxmlformats.org/officeDocument/2006/relationships/hyperlink" Target="http://docs.cntd.ru/document/902202883" TargetMode="External"/><Relationship Id="rId227" Type="http://schemas.openxmlformats.org/officeDocument/2006/relationships/hyperlink" Target="http://docs.cntd.ru/document/420205962" TargetMode="External"/><Relationship Id="rId248" Type="http://schemas.openxmlformats.org/officeDocument/2006/relationships/hyperlink" Target="http://docs.cntd.ru/document/420205962" TargetMode="External"/><Relationship Id="rId269" Type="http://schemas.openxmlformats.org/officeDocument/2006/relationships/hyperlink" Target="http://docs.cntd.ru/document/420205962" TargetMode="External"/><Relationship Id="rId12" Type="http://schemas.openxmlformats.org/officeDocument/2006/relationships/hyperlink" Target="http://docs.cntd.ru/document/420205962" TargetMode="External"/><Relationship Id="rId33" Type="http://schemas.openxmlformats.org/officeDocument/2006/relationships/hyperlink" Target="http://docs.cntd.ru/document/420205962" TargetMode="External"/><Relationship Id="rId108" Type="http://schemas.openxmlformats.org/officeDocument/2006/relationships/hyperlink" Target="http://docs.cntd.ru/document/420205962" TargetMode="External"/><Relationship Id="rId129" Type="http://schemas.openxmlformats.org/officeDocument/2006/relationships/hyperlink" Target="http://docs.cntd.ru/document/420205962" TargetMode="External"/><Relationship Id="rId280" Type="http://schemas.openxmlformats.org/officeDocument/2006/relationships/hyperlink" Target="http://docs.cntd.ru/document/420205962" TargetMode="External"/><Relationship Id="rId54" Type="http://schemas.openxmlformats.org/officeDocument/2006/relationships/hyperlink" Target="http://docs.cntd.ru/document/420205962" TargetMode="External"/><Relationship Id="rId75" Type="http://schemas.openxmlformats.org/officeDocument/2006/relationships/hyperlink" Target="http://docs.cntd.ru/document/420205962" TargetMode="External"/><Relationship Id="rId96" Type="http://schemas.openxmlformats.org/officeDocument/2006/relationships/hyperlink" Target="http://docs.cntd.ru/document/420205962" TargetMode="External"/><Relationship Id="rId140" Type="http://schemas.openxmlformats.org/officeDocument/2006/relationships/hyperlink" Target="http://docs.cntd.ru/document/901817958" TargetMode="External"/><Relationship Id="rId161" Type="http://schemas.openxmlformats.org/officeDocument/2006/relationships/hyperlink" Target="http://docs.cntd.ru/document/420205962" TargetMode="External"/><Relationship Id="rId182" Type="http://schemas.openxmlformats.org/officeDocument/2006/relationships/hyperlink" Target="http://docs.cntd.ru/document/420205962" TargetMode="External"/><Relationship Id="rId217" Type="http://schemas.openxmlformats.org/officeDocument/2006/relationships/hyperlink" Target="http://docs.cntd.ru/document/420205962" TargetMode="External"/><Relationship Id="rId6" Type="http://schemas.openxmlformats.org/officeDocument/2006/relationships/hyperlink" Target="http://docs.cntd.ru/document/902321306" TargetMode="External"/><Relationship Id="rId238" Type="http://schemas.openxmlformats.org/officeDocument/2006/relationships/hyperlink" Target="http://docs.cntd.ru/document/420205962" TargetMode="External"/><Relationship Id="rId259" Type="http://schemas.openxmlformats.org/officeDocument/2006/relationships/hyperlink" Target="http://docs.cntd.ru/document/420205962" TargetMode="External"/><Relationship Id="rId23" Type="http://schemas.openxmlformats.org/officeDocument/2006/relationships/hyperlink" Target="http://docs.cntd.ru/document/902339370" TargetMode="External"/><Relationship Id="rId119" Type="http://schemas.openxmlformats.org/officeDocument/2006/relationships/hyperlink" Target="http://docs.cntd.ru/document/420205962" TargetMode="External"/><Relationship Id="rId270" Type="http://schemas.openxmlformats.org/officeDocument/2006/relationships/hyperlink" Target="http://docs.cntd.ru/document/420205962" TargetMode="External"/><Relationship Id="rId291" Type="http://schemas.openxmlformats.org/officeDocument/2006/relationships/hyperlink" Target="http://docs.cntd.ru/document/420205962" TargetMode="External"/><Relationship Id="rId305" Type="http://schemas.openxmlformats.org/officeDocument/2006/relationships/theme" Target="theme/theme1.xml"/><Relationship Id="rId44" Type="http://schemas.openxmlformats.org/officeDocument/2006/relationships/hyperlink" Target="http://docs.cntd.ru/document/420205962" TargetMode="External"/><Relationship Id="rId65" Type="http://schemas.openxmlformats.org/officeDocument/2006/relationships/hyperlink" Target="http://docs.cntd.ru/document/420205962" TargetMode="External"/><Relationship Id="rId86" Type="http://schemas.openxmlformats.org/officeDocument/2006/relationships/hyperlink" Target="http://docs.cntd.ru/document/420205962" TargetMode="External"/><Relationship Id="rId130" Type="http://schemas.openxmlformats.org/officeDocument/2006/relationships/hyperlink" Target="http://docs.cntd.ru/document/420205962" TargetMode="External"/><Relationship Id="rId151" Type="http://schemas.openxmlformats.org/officeDocument/2006/relationships/hyperlink" Target="http://docs.cntd.ru/document/420205962" TargetMode="External"/><Relationship Id="rId172" Type="http://schemas.openxmlformats.org/officeDocument/2006/relationships/hyperlink" Target="http://docs.cntd.ru/document/420205962" TargetMode="External"/><Relationship Id="rId193" Type="http://schemas.openxmlformats.org/officeDocument/2006/relationships/hyperlink" Target="http://docs.cntd.ru/document/902360112" TargetMode="External"/><Relationship Id="rId207" Type="http://schemas.openxmlformats.org/officeDocument/2006/relationships/hyperlink" Target="http://docs.cntd.ru/document/420205962" TargetMode="External"/><Relationship Id="rId228" Type="http://schemas.openxmlformats.org/officeDocument/2006/relationships/hyperlink" Target="http://docs.cntd.ru/document/420205962" TargetMode="External"/><Relationship Id="rId249" Type="http://schemas.openxmlformats.org/officeDocument/2006/relationships/hyperlink" Target="http://docs.cntd.ru/document/420205962" TargetMode="External"/><Relationship Id="rId13" Type="http://schemas.openxmlformats.org/officeDocument/2006/relationships/hyperlink" Target="http://docs.cntd.ru/document/420205962" TargetMode="External"/><Relationship Id="rId109" Type="http://schemas.openxmlformats.org/officeDocument/2006/relationships/hyperlink" Target="http://docs.cntd.ru/document/420205962" TargetMode="External"/><Relationship Id="rId260" Type="http://schemas.openxmlformats.org/officeDocument/2006/relationships/hyperlink" Target="http://docs.cntd.ru/document/420205962" TargetMode="External"/><Relationship Id="rId281" Type="http://schemas.openxmlformats.org/officeDocument/2006/relationships/hyperlink" Target="http://docs.cntd.ru/document/420205962" TargetMode="External"/><Relationship Id="rId34" Type="http://schemas.openxmlformats.org/officeDocument/2006/relationships/hyperlink" Target="http://docs.cntd.ru/document/420205962" TargetMode="External"/><Relationship Id="rId55" Type="http://schemas.openxmlformats.org/officeDocument/2006/relationships/hyperlink" Target="http://docs.cntd.ru/document/420205962" TargetMode="External"/><Relationship Id="rId76" Type="http://schemas.openxmlformats.org/officeDocument/2006/relationships/hyperlink" Target="http://docs.cntd.ru/document/420205962" TargetMode="External"/><Relationship Id="rId97" Type="http://schemas.openxmlformats.org/officeDocument/2006/relationships/hyperlink" Target="http://docs.cntd.ru/document/420205962" TargetMode="External"/><Relationship Id="rId120" Type="http://schemas.openxmlformats.org/officeDocument/2006/relationships/hyperlink" Target="http://docs.cntd.ru/document/420205962" TargetMode="External"/><Relationship Id="rId141" Type="http://schemas.openxmlformats.org/officeDocument/2006/relationships/hyperlink" Target="http://docs.cntd.ru/document/420390460" TargetMode="External"/><Relationship Id="rId7" Type="http://schemas.openxmlformats.org/officeDocument/2006/relationships/hyperlink" Target="http://docs.cntd.ru/document/1900507" TargetMode="External"/><Relationship Id="rId162" Type="http://schemas.openxmlformats.org/officeDocument/2006/relationships/hyperlink" Target="http://docs.cntd.ru/document/420205962" TargetMode="External"/><Relationship Id="rId183" Type="http://schemas.openxmlformats.org/officeDocument/2006/relationships/hyperlink" Target="http://docs.cntd.ru/document/902360112" TargetMode="External"/><Relationship Id="rId218" Type="http://schemas.openxmlformats.org/officeDocument/2006/relationships/hyperlink" Target="http://docs.cntd.ru/document/902207239" TargetMode="External"/><Relationship Id="rId239" Type="http://schemas.openxmlformats.org/officeDocument/2006/relationships/hyperlink" Target="http://docs.cntd.ru/document/420205962" TargetMode="External"/><Relationship Id="rId2" Type="http://schemas.openxmlformats.org/officeDocument/2006/relationships/styles" Target="styles.xml"/><Relationship Id="rId29" Type="http://schemas.openxmlformats.org/officeDocument/2006/relationships/hyperlink" Target="http://docs.cntd.ru/document/420205962" TargetMode="External"/><Relationship Id="rId250" Type="http://schemas.openxmlformats.org/officeDocument/2006/relationships/hyperlink" Target="http://docs.cntd.ru/document/420205962" TargetMode="External"/><Relationship Id="rId255" Type="http://schemas.openxmlformats.org/officeDocument/2006/relationships/hyperlink" Target="http://docs.cntd.ru/document/420205962" TargetMode="External"/><Relationship Id="rId271" Type="http://schemas.openxmlformats.org/officeDocument/2006/relationships/hyperlink" Target="http://docs.cntd.ru/document/420205962" TargetMode="External"/><Relationship Id="rId276" Type="http://schemas.openxmlformats.org/officeDocument/2006/relationships/hyperlink" Target="http://docs.cntd.ru/document/420205962" TargetMode="External"/><Relationship Id="rId292" Type="http://schemas.openxmlformats.org/officeDocument/2006/relationships/hyperlink" Target="http://docs.cntd.ru/document/420205962" TargetMode="External"/><Relationship Id="rId297" Type="http://schemas.openxmlformats.org/officeDocument/2006/relationships/hyperlink" Target="http://docs.cntd.ru/document/420205962" TargetMode="External"/><Relationship Id="rId306" Type="http://schemas.microsoft.com/office/2007/relationships/stylesWithEffects" Target="stylesWithEffects.xml"/><Relationship Id="rId24" Type="http://schemas.openxmlformats.org/officeDocument/2006/relationships/hyperlink" Target="http://docs.cntd.ru/document/902339370" TargetMode="External"/><Relationship Id="rId40" Type="http://schemas.openxmlformats.org/officeDocument/2006/relationships/hyperlink" Target="http://docs.cntd.ru/document/420205962" TargetMode="External"/><Relationship Id="rId45" Type="http://schemas.openxmlformats.org/officeDocument/2006/relationships/hyperlink" Target="http://docs.cntd.ru/document/420205962" TargetMode="External"/><Relationship Id="rId66" Type="http://schemas.openxmlformats.org/officeDocument/2006/relationships/hyperlink" Target="http://docs.cntd.ru/document/420205962" TargetMode="External"/><Relationship Id="rId87" Type="http://schemas.openxmlformats.org/officeDocument/2006/relationships/hyperlink" Target="http://docs.cntd.ru/document/420205962" TargetMode="External"/><Relationship Id="rId110" Type="http://schemas.openxmlformats.org/officeDocument/2006/relationships/hyperlink" Target="http://docs.cntd.ru/document/420205962" TargetMode="External"/><Relationship Id="rId115" Type="http://schemas.openxmlformats.org/officeDocument/2006/relationships/hyperlink" Target="http://docs.cntd.ru/document/420205962" TargetMode="External"/><Relationship Id="rId131" Type="http://schemas.openxmlformats.org/officeDocument/2006/relationships/hyperlink" Target="http://docs.cntd.ru/document/420205962" TargetMode="External"/><Relationship Id="rId136" Type="http://schemas.openxmlformats.org/officeDocument/2006/relationships/hyperlink" Target="http://docs.cntd.ru/document/420205962" TargetMode="External"/><Relationship Id="rId157" Type="http://schemas.openxmlformats.org/officeDocument/2006/relationships/hyperlink" Target="http://docs.cntd.ru/document/420205962" TargetMode="External"/><Relationship Id="rId178" Type="http://schemas.openxmlformats.org/officeDocument/2006/relationships/hyperlink" Target="http://docs.cntd.ru/document/902315502" TargetMode="External"/><Relationship Id="rId301" Type="http://schemas.openxmlformats.org/officeDocument/2006/relationships/hyperlink" Target="http://docs.cntd.ru/document/420205962" TargetMode="External"/><Relationship Id="rId61" Type="http://schemas.openxmlformats.org/officeDocument/2006/relationships/hyperlink" Target="http://docs.cntd.ru/document/420205962" TargetMode="External"/><Relationship Id="rId82" Type="http://schemas.openxmlformats.org/officeDocument/2006/relationships/hyperlink" Target="http://docs.cntd.ru/document/420205962" TargetMode="External"/><Relationship Id="rId152" Type="http://schemas.openxmlformats.org/officeDocument/2006/relationships/hyperlink" Target="http://docs.cntd.ru/document/420205962" TargetMode="External"/><Relationship Id="rId173" Type="http://schemas.openxmlformats.org/officeDocument/2006/relationships/hyperlink" Target="http://docs.cntd.ru/document/420205962" TargetMode="External"/><Relationship Id="rId194" Type="http://schemas.openxmlformats.org/officeDocument/2006/relationships/hyperlink" Target="http://docs.cntd.ru/document/420205962" TargetMode="External"/><Relationship Id="rId199" Type="http://schemas.openxmlformats.org/officeDocument/2006/relationships/hyperlink" Target="http://docs.cntd.ru/document/420205962" TargetMode="External"/><Relationship Id="rId203" Type="http://schemas.openxmlformats.org/officeDocument/2006/relationships/hyperlink" Target="http://docs.cntd.ru/document/420205962" TargetMode="External"/><Relationship Id="rId208" Type="http://schemas.openxmlformats.org/officeDocument/2006/relationships/hyperlink" Target="http://docs.cntd.ru/document/902202883" TargetMode="External"/><Relationship Id="rId229" Type="http://schemas.openxmlformats.org/officeDocument/2006/relationships/hyperlink" Target="http://docs.cntd.ru/document/420205962" TargetMode="External"/><Relationship Id="rId19" Type="http://schemas.openxmlformats.org/officeDocument/2006/relationships/hyperlink" Target="http://docs.cntd.ru/document/420205962" TargetMode="External"/><Relationship Id="rId224" Type="http://schemas.openxmlformats.org/officeDocument/2006/relationships/hyperlink" Target="http://docs.cntd.ru/document/420205962" TargetMode="External"/><Relationship Id="rId240" Type="http://schemas.openxmlformats.org/officeDocument/2006/relationships/hyperlink" Target="http://docs.cntd.ru/document/420205962" TargetMode="External"/><Relationship Id="rId245" Type="http://schemas.openxmlformats.org/officeDocument/2006/relationships/hyperlink" Target="http://docs.cntd.ru/document/420205962" TargetMode="External"/><Relationship Id="rId261" Type="http://schemas.openxmlformats.org/officeDocument/2006/relationships/hyperlink" Target="http://docs.cntd.ru/document/420205962" TargetMode="External"/><Relationship Id="rId266" Type="http://schemas.openxmlformats.org/officeDocument/2006/relationships/hyperlink" Target="http://docs.cntd.ru/document/420205962" TargetMode="External"/><Relationship Id="rId287" Type="http://schemas.openxmlformats.org/officeDocument/2006/relationships/hyperlink" Target="http://docs.cntd.ru/document/420205962" TargetMode="External"/><Relationship Id="rId14" Type="http://schemas.openxmlformats.org/officeDocument/2006/relationships/hyperlink" Target="http://docs.cntd.ru/document/420205962" TargetMode="External"/><Relationship Id="rId30" Type="http://schemas.openxmlformats.org/officeDocument/2006/relationships/hyperlink" Target="http://docs.cntd.ru/document/420205962" TargetMode="External"/><Relationship Id="rId35" Type="http://schemas.openxmlformats.org/officeDocument/2006/relationships/hyperlink" Target="http://docs.cntd.ru/document/420205962" TargetMode="External"/><Relationship Id="rId56" Type="http://schemas.openxmlformats.org/officeDocument/2006/relationships/hyperlink" Target="http://docs.cntd.ru/document/420205962" TargetMode="External"/><Relationship Id="rId77" Type="http://schemas.openxmlformats.org/officeDocument/2006/relationships/hyperlink" Target="http://docs.cntd.ru/document/420205962" TargetMode="External"/><Relationship Id="rId100" Type="http://schemas.openxmlformats.org/officeDocument/2006/relationships/hyperlink" Target="http://docs.cntd.ru/document/420205962"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1900359" TargetMode="External"/><Relationship Id="rId168" Type="http://schemas.openxmlformats.org/officeDocument/2006/relationships/hyperlink" Target="http://docs.cntd.ru/document/420205962" TargetMode="External"/><Relationship Id="rId282" Type="http://schemas.openxmlformats.org/officeDocument/2006/relationships/hyperlink" Target="http://docs.cntd.ru/document/420205962" TargetMode="External"/><Relationship Id="rId8" Type="http://schemas.openxmlformats.org/officeDocument/2006/relationships/hyperlink" Target="http://docs.cntd.ru/document/420205962" TargetMode="External"/><Relationship Id="rId51" Type="http://schemas.openxmlformats.org/officeDocument/2006/relationships/hyperlink" Target="http://docs.cntd.ru/document/420205962" TargetMode="External"/><Relationship Id="rId72" Type="http://schemas.openxmlformats.org/officeDocument/2006/relationships/hyperlink" Target="http://docs.cntd.ru/document/420205962" TargetMode="External"/><Relationship Id="rId93" Type="http://schemas.openxmlformats.org/officeDocument/2006/relationships/hyperlink" Target="http://docs.cntd.ru/document/420205962" TargetMode="External"/><Relationship Id="rId98" Type="http://schemas.openxmlformats.org/officeDocument/2006/relationships/hyperlink" Target="http://docs.cntd.ru/document/420205962" TargetMode="External"/><Relationship Id="rId121" Type="http://schemas.openxmlformats.org/officeDocument/2006/relationships/hyperlink" Target="http://docs.cntd.ru/document/420205962" TargetMode="External"/><Relationship Id="rId142" Type="http://schemas.openxmlformats.org/officeDocument/2006/relationships/hyperlink" Target="http://docs.cntd.ru/document/1901932" TargetMode="External"/><Relationship Id="rId163" Type="http://schemas.openxmlformats.org/officeDocument/2006/relationships/hyperlink" Target="http://docs.cntd.ru/document/420205962" TargetMode="External"/><Relationship Id="rId184" Type="http://schemas.openxmlformats.org/officeDocument/2006/relationships/hyperlink" Target="http://docs.cntd.ru/document/902360112" TargetMode="External"/><Relationship Id="rId189" Type="http://schemas.openxmlformats.org/officeDocument/2006/relationships/hyperlink" Target="http://docs.cntd.ru/document/420205962" TargetMode="External"/><Relationship Id="rId219" Type="http://schemas.openxmlformats.org/officeDocument/2006/relationships/hyperlink" Target="http://docs.cntd.ru/document/420205962" TargetMode="External"/><Relationship Id="rId3" Type="http://schemas.openxmlformats.org/officeDocument/2006/relationships/settings" Target="settings.xml"/><Relationship Id="rId214" Type="http://schemas.openxmlformats.org/officeDocument/2006/relationships/hyperlink" Target="http://docs.cntd.ru/document/902225155" TargetMode="External"/><Relationship Id="rId230" Type="http://schemas.openxmlformats.org/officeDocument/2006/relationships/hyperlink" Target="http://docs.cntd.ru/document/420205962" TargetMode="External"/><Relationship Id="rId235" Type="http://schemas.openxmlformats.org/officeDocument/2006/relationships/hyperlink" Target="http://docs.cntd.ru/document/420205962" TargetMode="External"/><Relationship Id="rId251" Type="http://schemas.openxmlformats.org/officeDocument/2006/relationships/hyperlink" Target="http://docs.cntd.ru/document/420205962" TargetMode="External"/><Relationship Id="rId256" Type="http://schemas.openxmlformats.org/officeDocument/2006/relationships/hyperlink" Target="http://docs.cntd.ru/document/420205962" TargetMode="External"/><Relationship Id="rId277" Type="http://schemas.openxmlformats.org/officeDocument/2006/relationships/hyperlink" Target="http://docs.cntd.ru/document/420205962" TargetMode="External"/><Relationship Id="rId298" Type="http://schemas.openxmlformats.org/officeDocument/2006/relationships/hyperlink" Target="http://docs.cntd.ru/document/420205962" TargetMode="External"/><Relationship Id="rId25" Type="http://schemas.openxmlformats.org/officeDocument/2006/relationships/hyperlink" Target="http://docs.cntd.ru/document/420205962" TargetMode="External"/><Relationship Id="rId46" Type="http://schemas.openxmlformats.org/officeDocument/2006/relationships/hyperlink" Target="http://docs.cntd.ru/document/420205962" TargetMode="External"/><Relationship Id="rId67" Type="http://schemas.openxmlformats.org/officeDocument/2006/relationships/hyperlink" Target="http://docs.cntd.ru/document/420205962" TargetMode="External"/><Relationship Id="rId116" Type="http://schemas.openxmlformats.org/officeDocument/2006/relationships/hyperlink" Target="http://docs.cntd.ru/document/420205962" TargetMode="External"/><Relationship Id="rId137" Type="http://schemas.openxmlformats.org/officeDocument/2006/relationships/hyperlink" Target="http://docs.cntd.ru/document/1900493" TargetMode="External"/><Relationship Id="rId158" Type="http://schemas.openxmlformats.org/officeDocument/2006/relationships/hyperlink" Target="http://docs.cntd.ru/document/420205962" TargetMode="External"/><Relationship Id="rId272" Type="http://schemas.openxmlformats.org/officeDocument/2006/relationships/hyperlink" Target="http://docs.cntd.ru/document/420205962" TargetMode="External"/><Relationship Id="rId293" Type="http://schemas.openxmlformats.org/officeDocument/2006/relationships/hyperlink" Target="http://docs.cntd.ru/document/420205962" TargetMode="External"/><Relationship Id="rId302" Type="http://schemas.openxmlformats.org/officeDocument/2006/relationships/hyperlink" Target="http://docs.cntd.ru/document/420205962" TargetMode="External"/><Relationship Id="rId20" Type="http://schemas.openxmlformats.org/officeDocument/2006/relationships/hyperlink" Target="http://docs.cntd.ru/document/420205962" TargetMode="External"/><Relationship Id="rId41" Type="http://schemas.openxmlformats.org/officeDocument/2006/relationships/hyperlink" Target="http://docs.cntd.ru/document/420205962" TargetMode="External"/><Relationship Id="rId62" Type="http://schemas.openxmlformats.org/officeDocument/2006/relationships/hyperlink" Target="http://docs.cntd.ru/document/420205962" TargetMode="External"/><Relationship Id="rId83" Type="http://schemas.openxmlformats.org/officeDocument/2006/relationships/hyperlink" Target="http://docs.cntd.ru/document/420205962" TargetMode="External"/><Relationship Id="rId88" Type="http://schemas.openxmlformats.org/officeDocument/2006/relationships/hyperlink" Target="http://docs.cntd.ru/document/420205962" TargetMode="External"/><Relationship Id="rId111" Type="http://schemas.openxmlformats.org/officeDocument/2006/relationships/hyperlink" Target="http://docs.cntd.ru/document/420205962" TargetMode="External"/><Relationship Id="rId132" Type="http://schemas.openxmlformats.org/officeDocument/2006/relationships/hyperlink" Target="http://docs.cntd.ru/document/420205962" TargetMode="External"/><Relationship Id="rId153" Type="http://schemas.openxmlformats.org/officeDocument/2006/relationships/hyperlink" Target="http://docs.cntd.ru/document/420205962" TargetMode="External"/><Relationship Id="rId174" Type="http://schemas.openxmlformats.org/officeDocument/2006/relationships/hyperlink" Target="http://docs.cntd.ru/document/420205962" TargetMode="External"/><Relationship Id="rId179" Type="http://schemas.openxmlformats.org/officeDocument/2006/relationships/hyperlink" Target="http://docs.cntd.ru/document/420205962" TargetMode="External"/><Relationship Id="rId195" Type="http://schemas.openxmlformats.org/officeDocument/2006/relationships/hyperlink" Target="http://docs.cntd.ru/document/902202883" TargetMode="External"/><Relationship Id="rId209" Type="http://schemas.openxmlformats.org/officeDocument/2006/relationships/hyperlink" Target="http://docs.cntd.ru/document/420205962" TargetMode="External"/><Relationship Id="rId190" Type="http://schemas.openxmlformats.org/officeDocument/2006/relationships/hyperlink" Target="http://docs.cntd.ru/document/902202883" TargetMode="External"/><Relationship Id="rId204" Type="http://schemas.openxmlformats.org/officeDocument/2006/relationships/hyperlink" Target="http://docs.cntd.ru/document/420205962" TargetMode="External"/><Relationship Id="rId220" Type="http://schemas.openxmlformats.org/officeDocument/2006/relationships/hyperlink" Target="http://docs.cntd.ru/document/420205962" TargetMode="External"/><Relationship Id="rId225" Type="http://schemas.openxmlformats.org/officeDocument/2006/relationships/hyperlink" Target="http://docs.cntd.ru/document/420205962" TargetMode="External"/><Relationship Id="rId241" Type="http://schemas.openxmlformats.org/officeDocument/2006/relationships/hyperlink" Target="http://docs.cntd.ru/document/420205962" TargetMode="External"/><Relationship Id="rId246" Type="http://schemas.openxmlformats.org/officeDocument/2006/relationships/hyperlink" Target="http://docs.cntd.ru/document/420205962" TargetMode="External"/><Relationship Id="rId267" Type="http://schemas.openxmlformats.org/officeDocument/2006/relationships/hyperlink" Target="http://docs.cntd.ru/document/420205962" TargetMode="External"/><Relationship Id="rId288" Type="http://schemas.openxmlformats.org/officeDocument/2006/relationships/hyperlink" Target="http://docs.cntd.ru/document/420205962" TargetMode="External"/><Relationship Id="rId15" Type="http://schemas.openxmlformats.org/officeDocument/2006/relationships/hyperlink" Target="http://docs.cntd.ru/document/902360112" TargetMode="External"/><Relationship Id="rId36" Type="http://schemas.openxmlformats.org/officeDocument/2006/relationships/hyperlink" Target="http://docs.cntd.ru/document/420205962" TargetMode="External"/><Relationship Id="rId57" Type="http://schemas.openxmlformats.org/officeDocument/2006/relationships/hyperlink" Target="http://docs.cntd.ru/document/1900507" TargetMode="External"/><Relationship Id="rId106" Type="http://schemas.openxmlformats.org/officeDocument/2006/relationships/hyperlink" Target="http://docs.cntd.ru/document/420205962" TargetMode="External"/><Relationship Id="rId127" Type="http://schemas.openxmlformats.org/officeDocument/2006/relationships/hyperlink" Target="http://docs.cntd.ru/document/420205962" TargetMode="External"/><Relationship Id="rId262" Type="http://schemas.openxmlformats.org/officeDocument/2006/relationships/hyperlink" Target="http://docs.cntd.ru/document/420205962" TargetMode="External"/><Relationship Id="rId283" Type="http://schemas.openxmlformats.org/officeDocument/2006/relationships/hyperlink" Target="http://docs.cntd.ru/document/420205962" TargetMode="External"/><Relationship Id="rId10" Type="http://schemas.openxmlformats.org/officeDocument/2006/relationships/hyperlink" Target="http://docs.cntd.ru/document/420205962" TargetMode="External"/><Relationship Id="rId31" Type="http://schemas.openxmlformats.org/officeDocument/2006/relationships/hyperlink" Target="http://docs.cntd.ru/document/420205962" TargetMode="External"/><Relationship Id="rId52" Type="http://schemas.openxmlformats.org/officeDocument/2006/relationships/hyperlink" Target="http://docs.cntd.ru/document/420205962" TargetMode="External"/><Relationship Id="rId73" Type="http://schemas.openxmlformats.org/officeDocument/2006/relationships/hyperlink" Target="http://docs.cntd.ru/document/420205962" TargetMode="External"/><Relationship Id="rId78" Type="http://schemas.openxmlformats.org/officeDocument/2006/relationships/hyperlink" Target="http://docs.cntd.ru/document/420205962" TargetMode="External"/><Relationship Id="rId94" Type="http://schemas.openxmlformats.org/officeDocument/2006/relationships/hyperlink" Target="http://docs.cntd.ru/document/420205962" TargetMode="External"/><Relationship Id="rId99" Type="http://schemas.openxmlformats.org/officeDocument/2006/relationships/hyperlink" Target="http://docs.cntd.ru/document/420205962" TargetMode="External"/><Relationship Id="rId101" Type="http://schemas.openxmlformats.org/officeDocument/2006/relationships/hyperlink" Target="http://docs.cntd.ru/document/420205962" TargetMode="External"/><Relationship Id="rId122" Type="http://schemas.openxmlformats.org/officeDocument/2006/relationships/hyperlink" Target="http://docs.cntd.ru/document/420205962" TargetMode="External"/><Relationship Id="rId143" Type="http://schemas.openxmlformats.org/officeDocument/2006/relationships/hyperlink" Target="http://docs.cntd.ru/document/1900271" TargetMode="External"/><Relationship Id="rId148" Type="http://schemas.openxmlformats.org/officeDocument/2006/relationships/hyperlink" Target="http://docs.cntd.ru/document/902225153" TargetMode="External"/><Relationship Id="rId164" Type="http://schemas.openxmlformats.org/officeDocument/2006/relationships/hyperlink" Target="http://docs.cntd.ru/document/420205962" TargetMode="External"/><Relationship Id="rId169" Type="http://schemas.openxmlformats.org/officeDocument/2006/relationships/hyperlink" Target="http://docs.cntd.ru/document/420205962" TargetMode="External"/><Relationship Id="rId185" Type="http://schemas.openxmlformats.org/officeDocument/2006/relationships/hyperlink" Target="http://docs.cntd.ru/document/420205962" TargetMode="External"/><Relationship Id="rId4" Type="http://schemas.openxmlformats.org/officeDocument/2006/relationships/webSettings" Target="webSettings.xml"/><Relationship Id="rId9" Type="http://schemas.openxmlformats.org/officeDocument/2006/relationships/hyperlink" Target="http://docs.cntd.ru/document/420205962" TargetMode="External"/><Relationship Id="rId180" Type="http://schemas.openxmlformats.org/officeDocument/2006/relationships/hyperlink" Target="http://docs.cntd.ru/document/902200991" TargetMode="External"/><Relationship Id="rId210" Type="http://schemas.openxmlformats.org/officeDocument/2006/relationships/hyperlink" Target="http://docs.cntd.ru/document/420205962" TargetMode="External"/><Relationship Id="rId215" Type="http://schemas.openxmlformats.org/officeDocument/2006/relationships/hyperlink" Target="http://docs.cntd.ru/document/420205962" TargetMode="External"/><Relationship Id="rId236" Type="http://schemas.openxmlformats.org/officeDocument/2006/relationships/hyperlink" Target="http://docs.cntd.ru/document/420205962" TargetMode="External"/><Relationship Id="rId257" Type="http://schemas.openxmlformats.org/officeDocument/2006/relationships/hyperlink" Target="http://docs.cntd.ru/document/420205962" TargetMode="External"/><Relationship Id="rId278" Type="http://schemas.openxmlformats.org/officeDocument/2006/relationships/hyperlink" Target="http://docs.cntd.ru/document/420205962" TargetMode="External"/><Relationship Id="rId26" Type="http://schemas.openxmlformats.org/officeDocument/2006/relationships/hyperlink" Target="http://docs.cntd.ru/document/420205962" TargetMode="External"/><Relationship Id="rId231" Type="http://schemas.openxmlformats.org/officeDocument/2006/relationships/hyperlink" Target="http://docs.cntd.ru/document/420205962" TargetMode="External"/><Relationship Id="rId252" Type="http://schemas.openxmlformats.org/officeDocument/2006/relationships/hyperlink" Target="http://docs.cntd.ru/document/420205962" TargetMode="External"/><Relationship Id="rId273" Type="http://schemas.openxmlformats.org/officeDocument/2006/relationships/hyperlink" Target="http://docs.cntd.ru/document/420205962" TargetMode="External"/><Relationship Id="rId294" Type="http://schemas.openxmlformats.org/officeDocument/2006/relationships/hyperlink" Target="http://docs.cntd.ru/document/420205962" TargetMode="External"/><Relationship Id="rId47" Type="http://schemas.openxmlformats.org/officeDocument/2006/relationships/hyperlink" Target="http://docs.cntd.ru/document/420205962" TargetMode="External"/><Relationship Id="rId68" Type="http://schemas.openxmlformats.org/officeDocument/2006/relationships/hyperlink" Target="http://docs.cntd.ru/document/420205962" TargetMode="External"/><Relationship Id="rId89" Type="http://schemas.openxmlformats.org/officeDocument/2006/relationships/hyperlink" Target="http://docs.cntd.ru/document/420205962" TargetMode="External"/><Relationship Id="rId112" Type="http://schemas.openxmlformats.org/officeDocument/2006/relationships/hyperlink" Target="http://docs.cntd.ru/document/420205962" TargetMode="External"/><Relationship Id="rId133" Type="http://schemas.openxmlformats.org/officeDocument/2006/relationships/hyperlink" Target="http://docs.cntd.ru/document/420205962" TargetMode="External"/><Relationship Id="rId154" Type="http://schemas.openxmlformats.org/officeDocument/2006/relationships/hyperlink" Target="http://docs.cntd.ru/document/420205962" TargetMode="External"/><Relationship Id="rId175" Type="http://schemas.openxmlformats.org/officeDocument/2006/relationships/hyperlink" Target="http://docs.cntd.ru/document/420205962" TargetMode="External"/><Relationship Id="rId196" Type="http://schemas.openxmlformats.org/officeDocument/2006/relationships/hyperlink" Target="http://docs.cntd.ru/document/420205962" TargetMode="External"/><Relationship Id="rId200" Type="http://schemas.openxmlformats.org/officeDocument/2006/relationships/hyperlink" Target="http://docs.cntd.ru/document/420205962" TargetMode="External"/><Relationship Id="rId16" Type="http://schemas.openxmlformats.org/officeDocument/2006/relationships/hyperlink" Target="http://docs.cntd.ru/document/9035084" TargetMode="External"/><Relationship Id="rId221" Type="http://schemas.openxmlformats.org/officeDocument/2006/relationships/hyperlink" Target="http://docs.cntd.ru/document/420205962" TargetMode="External"/><Relationship Id="rId242" Type="http://schemas.openxmlformats.org/officeDocument/2006/relationships/hyperlink" Target="http://docs.cntd.ru/document/420205962" TargetMode="External"/><Relationship Id="rId263" Type="http://schemas.openxmlformats.org/officeDocument/2006/relationships/hyperlink" Target="http://docs.cntd.ru/document/420205962" TargetMode="External"/><Relationship Id="rId284" Type="http://schemas.openxmlformats.org/officeDocument/2006/relationships/hyperlink" Target="http://docs.cntd.ru/document/420205962" TargetMode="External"/><Relationship Id="rId37" Type="http://schemas.openxmlformats.org/officeDocument/2006/relationships/hyperlink" Target="http://docs.cntd.ru/document/420205962" TargetMode="External"/><Relationship Id="rId58" Type="http://schemas.openxmlformats.org/officeDocument/2006/relationships/hyperlink" Target="http://docs.cntd.ru/document/420205962" TargetMode="External"/><Relationship Id="rId79" Type="http://schemas.openxmlformats.org/officeDocument/2006/relationships/hyperlink" Target="http://docs.cntd.ru/document/420205962" TargetMode="External"/><Relationship Id="rId102" Type="http://schemas.openxmlformats.org/officeDocument/2006/relationships/hyperlink" Target="http://docs.cntd.ru/document/420205962" TargetMode="External"/><Relationship Id="rId123" Type="http://schemas.openxmlformats.org/officeDocument/2006/relationships/hyperlink" Target="http://docs.cntd.ru/document/420205962" TargetMode="External"/><Relationship Id="rId144" Type="http://schemas.openxmlformats.org/officeDocument/2006/relationships/hyperlink" Target="http://docs.cntd.ru/document/1902909" TargetMode="External"/><Relationship Id="rId90" Type="http://schemas.openxmlformats.org/officeDocument/2006/relationships/hyperlink" Target="http://docs.cntd.ru/document/420205962" TargetMode="External"/><Relationship Id="rId165" Type="http://schemas.openxmlformats.org/officeDocument/2006/relationships/hyperlink" Target="http://docs.cntd.ru/document/420205962" TargetMode="External"/><Relationship Id="rId186" Type="http://schemas.openxmlformats.org/officeDocument/2006/relationships/hyperlink" Target="http://docs.cntd.ru/document/420205962" TargetMode="External"/><Relationship Id="rId211" Type="http://schemas.openxmlformats.org/officeDocument/2006/relationships/hyperlink" Target="http://docs.cntd.ru/document/420205962" TargetMode="External"/><Relationship Id="rId232" Type="http://schemas.openxmlformats.org/officeDocument/2006/relationships/hyperlink" Target="http://docs.cntd.ru/document/420205962" TargetMode="External"/><Relationship Id="rId253" Type="http://schemas.openxmlformats.org/officeDocument/2006/relationships/hyperlink" Target="http://docs.cntd.ru/document/420205962" TargetMode="External"/><Relationship Id="rId274" Type="http://schemas.openxmlformats.org/officeDocument/2006/relationships/hyperlink" Target="http://docs.cntd.ru/document/420205962" TargetMode="External"/><Relationship Id="rId295" Type="http://schemas.openxmlformats.org/officeDocument/2006/relationships/hyperlink" Target="http://docs.cntd.ru/document/420205962" TargetMode="External"/><Relationship Id="rId27" Type="http://schemas.openxmlformats.org/officeDocument/2006/relationships/hyperlink" Target="http://docs.cntd.ru/document/420205962" TargetMode="External"/><Relationship Id="rId48" Type="http://schemas.openxmlformats.org/officeDocument/2006/relationships/hyperlink" Target="http://docs.cntd.ru/document/420205962" TargetMode="External"/><Relationship Id="rId69" Type="http://schemas.openxmlformats.org/officeDocument/2006/relationships/hyperlink" Target="http://docs.cntd.ru/document/420205962" TargetMode="External"/><Relationship Id="rId113" Type="http://schemas.openxmlformats.org/officeDocument/2006/relationships/hyperlink" Target="http://docs.cntd.ru/document/420205962" TargetMode="External"/><Relationship Id="rId134" Type="http://schemas.openxmlformats.org/officeDocument/2006/relationships/hyperlink" Target="http://docs.cntd.ru/document/420205962" TargetMode="External"/><Relationship Id="rId80" Type="http://schemas.openxmlformats.org/officeDocument/2006/relationships/hyperlink" Target="http://docs.cntd.ru/document/420205962" TargetMode="External"/><Relationship Id="rId155" Type="http://schemas.openxmlformats.org/officeDocument/2006/relationships/hyperlink" Target="http://docs.cntd.ru/document/420205962" TargetMode="External"/><Relationship Id="rId176" Type="http://schemas.openxmlformats.org/officeDocument/2006/relationships/hyperlink" Target="http://docs.cntd.ru/document/420205962" TargetMode="External"/><Relationship Id="rId197" Type="http://schemas.openxmlformats.org/officeDocument/2006/relationships/hyperlink" Target="http://docs.cntd.ru/document/902202883" TargetMode="External"/><Relationship Id="rId201" Type="http://schemas.openxmlformats.org/officeDocument/2006/relationships/hyperlink" Target="http://docs.cntd.ru/document/420205962" TargetMode="External"/><Relationship Id="rId222" Type="http://schemas.openxmlformats.org/officeDocument/2006/relationships/hyperlink" Target="http://docs.cntd.ru/document/420205962" TargetMode="External"/><Relationship Id="rId243" Type="http://schemas.openxmlformats.org/officeDocument/2006/relationships/hyperlink" Target="http://docs.cntd.ru/document/420205962" TargetMode="External"/><Relationship Id="rId264" Type="http://schemas.openxmlformats.org/officeDocument/2006/relationships/hyperlink" Target="http://docs.cntd.ru/document/420205962" TargetMode="External"/><Relationship Id="rId285" Type="http://schemas.openxmlformats.org/officeDocument/2006/relationships/hyperlink" Target="http://docs.cntd.ru/document/420205962" TargetMode="External"/><Relationship Id="rId17" Type="http://schemas.openxmlformats.org/officeDocument/2006/relationships/hyperlink" Target="http://docs.cntd.ru/document/420205962" TargetMode="External"/><Relationship Id="rId38" Type="http://schemas.openxmlformats.org/officeDocument/2006/relationships/hyperlink" Target="http://docs.cntd.ru/document/420205962" TargetMode="External"/><Relationship Id="rId59" Type="http://schemas.openxmlformats.org/officeDocument/2006/relationships/hyperlink" Target="http://docs.cntd.ru/document/420205962" TargetMode="External"/><Relationship Id="rId103" Type="http://schemas.openxmlformats.org/officeDocument/2006/relationships/hyperlink" Target="http://docs.cntd.ru/document/420205962" TargetMode="External"/><Relationship Id="rId124" Type="http://schemas.openxmlformats.org/officeDocument/2006/relationships/hyperlink" Target="http://docs.cntd.ru/document/420205962" TargetMode="External"/><Relationship Id="rId70" Type="http://schemas.openxmlformats.org/officeDocument/2006/relationships/hyperlink" Target="http://docs.cntd.ru/document/420205962" TargetMode="External"/><Relationship Id="rId91" Type="http://schemas.openxmlformats.org/officeDocument/2006/relationships/hyperlink" Target="http://docs.cntd.ru/document/420205962" TargetMode="External"/><Relationship Id="rId145" Type="http://schemas.openxmlformats.org/officeDocument/2006/relationships/hyperlink" Target="http://docs.cntd.ru/document/901868597" TargetMode="External"/><Relationship Id="rId166" Type="http://schemas.openxmlformats.org/officeDocument/2006/relationships/hyperlink" Target="http://docs.cntd.ru/document/420205962" TargetMode="External"/><Relationship Id="rId187" Type="http://schemas.openxmlformats.org/officeDocument/2006/relationships/hyperlink" Target="http://docs.cntd.ru/document/420205962" TargetMode="External"/><Relationship Id="rId1" Type="http://schemas.openxmlformats.org/officeDocument/2006/relationships/numbering" Target="numbering.xml"/><Relationship Id="rId212" Type="http://schemas.openxmlformats.org/officeDocument/2006/relationships/hyperlink" Target="http://docs.cntd.ru/document/420205962" TargetMode="External"/><Relationship Id="rId233" Type="http://schemas.openxmlformats.org/officeDocument/2006/relationships/hyperlink" Target="http://docs.cntd.ru/document/420205962" TargetMode="External"/><Relationship Id="rId254" Type="http://schemas.openxmlformats.org/officeDocument/2006/relationships/hyperlink" Target="http://docs.cntd.ru/document/420205962" TargetMode="External"/><Relationship Id="rId28" Type="http://schemas.openxmlformats.org/officeDocument/2006/relationships/hyperlink" Target="http://docs.cntd.ru/document/420205962" TargetMode="External"/><Relationship Id="rId49" Type="http://schemas.openxmlformats.org/officeDocument/2006/relationships/hyperlink" Target="http://docs.cntd.ru/document/420205962" TargetMode="External"/><Relationship Id="rId114" Type="http://schemas.openxmlformats.org/officeDocument/2006/relationships/hyperlink" Target="http://docs.cntd.ru/document/420205962" TargetMode="External"/><Relationship Id="rId275" Type="http://schemas.openxmlformats.org/officeDocument/2006/relationships/hyperlink" Target="http://docs.cntd.ru/document/420205962" TargetMode="External"/><Relationship Id="rId296" Type="http://schemas.openxmlformats.org/officeDocument/2006/relationships/hyperlink" Target="http://docs.cntd.ru/document/420205962" TargetMode="External"/><Relationship Id="rId300" Type="http://schemas.openxmlformats.org/officeDocument/2006/relationships/hyperlink" Target="http://docs.cntd.ru/document/420205962" TargetMode="External"/><Relationship Id="rId60" Type="http://schemas.openxmlformats.org/officeDocument/2006/relationships/hyperlink" Target="http://docs.cntd.ru/document/420205962" TargetMode="External"/><Relationship Id="rId81" Type="http://schemas.openxmlformats.org/officeDocument/2006/relationships/hyperlink" Target="http://docs.cntd.ru/document/420205962" TargetMode="External"/><Relationship Id="rId135" Type="http://schemas.openxmlformats.org/officeDocument/2006/relationships/hyperlink" Target="http://docs.cntd.ru/document/420205962" TargetMode="External"/><Relationship Id="rId156" Type="http://schemas.openxmlformats.org/officeDocument/2006/relationships/hyperlink" Target="http://docs.cntd.ru/document/420205962" TargetMode="External"/><Relationship Id="rId177" Type="http://schemas.openxmlformats.org/officeDocument/2006/relationships/hyperlink" Target="http://docs.cntd.ru/document/902315502" TargetMode="External"/><Relationship Id="rId198" Type="http://schemas.openxmlformats.org/officeDocument/2006/relationships/hyperlink" Target="http://docs.cntd.ru/document/902202883" TargetMode="External"/><Relationship Id="rId202" Type="http://schemas.openxmlformats.org/officeDocument/2006/relationships/hyperlink" Target="http://docs.cntd.ru/document/902202883" TargetMode="External"/><Relationship Id="rId223" Type="http://schemas.openxmlformats.org/officeDocument/2006/relationships/hyperlink" Target="http://docs.cntd.ru/document/420205962" TargetMode="External"/><Relationship Id="rId244" Type="http://schemas.openxmlformats.org/officeDocument/2006/relationships/hyperlink" Target="http://docs.cntd.ru/document/1900507" TargetMode="External"/><Relationship Id="rId18" Type="http://schemas.openxmlformats.org/officeDocument/2006/relationships/hyperlink" Target="http://docs.cntd.ru/document/420205962" TargetMode="External"/><Relationship Id="rId39" Type="http://schemas.openxmlformats.org/officeDocument/2006/relationships/hyperlink" Target="http://docs.cntd.ru/document/420205962" TargetMode="External"/><Relationship Id="rId265" Type="http://schemas.openxmlformats.org/officeDocument/2006/relationships/hyperlink" Target="http://docs.cntd.ru/document/420205962" TargetMode="External"/><Relationship Id="rId286" Type="http://schemas.openxmlformats.org/officeDocument/2006/relationships/hyperlink" Target="http://docs.cntd.ru/document/420205962" TargetMode="External"/><Relationship Id="rId50" Type="http://schemas.openxmlformats.org/officeDocument/2006/relationships/hyperlink" Target="http://docs.cntd.ru/document/420205962" TargetMode="External"/><Relationship Id="rId104" Type="http://schemas.openxmlformats.org/officeDocument/2006/relationships/hyperlink" Target="http://docs.cntd.ru/document/420205962" TargetMode="External"/><Relationship Id="rId125" Type="http://schemas.openxmlformats.org/officeDocument/2006/relationships/hyperlink" Target="http://docs.cntd.ru/document/420205962" TargetMode="External"/><Relationship Id="rId146" Type="http://schemas.openxmlformats.org/officeDocument/2006/relationships/hyperlink" Target="http://docs.cntd.ru/document/58804834" TargetMode="External"/><Relationship Id="rId167" Type="http://schemas.openxmlformats.org/officeDocument/2006/relationships/hyperlink" Target="http://docs.cntd.ru/document/420205962" TargetMode="External"/><Relationship Id="rId188" Type="http://schemas.openxmlformats.org/officeDocument/2006/relationships/hyperlink" Target="http://docs.cntd.ru/document/420205962" TargetMode="External"/><Relationship Id="rId71" Type="http://schemas.openxmlformats.org/officeDocument/2006/relationships/hyperlink" Target="http://docs.cntd.ru/document/420205962" TargetMode="External"/><Relationship Id="rId92" Type="http://schemas.openxmlformats.org/officeDocument/2006/relationships/hyperlink" Target="http://docs.cntd.ru/document/420205962" TargetMode="External"/><Relationship Id="rId213" Type="http://schemas.openxmlformats.org/officeDocument/2006/relationships/hyperlink" Target="http://docs.cntd.ru/document/420205962" TargetMode="External"/><Relationship Id="rId234" Type="http://schemas.openxmlformats.org/officeDocument/2006/relationships/hyperlink" Target="http://docs.cntd.ru/document/420205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41752</Words>
  <Characters>237993</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dc:creator>
  <cp:lastModifiedBy>Daneika-Shilovich</cp:lastModifiedBy>
  <cp:revision>3</cp:revision>
  <dcterms:created xsi:type="dcterms:W3CDTF">2018-03-23T11:36:00Z</dcterms:created>
  <dcterms:modified xsi:type="dcterms:W3CDTF">2018-09-06T13:08:00Z</dcterms:modified>
</cp:coreProperties>
</file>